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B5482" w14:textId="77777777" w:rsidR="00D1776B" w:rsidRPr="00E2772E" w:rsidRDefault="00D1776B" w:rsidP="00E2772E">
      <w:pPr>
        <w:spacing w:after="0"/>
        <w:jc w:val="center"/>
        <w:rPr>
          <w:rFonts w:ascii="Times New Roman" w:hAnsi="Times New Roman" w:cs="Times New Roman"/>
          <w:b/>
          <w:sz w:val="28"/>
          <w:szCs w:val="28"/>
          <w:lang w:val="uk-UA"/>
        </w:rPr>
      </w:pPr>
      <w:bookmarkStart w:id="0" w:name="_Hlk70515512"/>
      <w:r w:rsidRPr="00E2772E">
        <w:rPr>
          <w:rFonts w:ascii="Times New Roman" w:hAnsi="Times New Roman" w:cs="Times New Roman"/>
          <w:b/>
          <w:sz w:val="28"/>
          <w:szCs w:val="28"/>
          <w:lang w:val="uk-UA"/>
        </w:rPr>
        <w:t>ПРО СТИМУЛЮВАННЯ ПОТЕНЦІЙНИХ ІНВЕСТОРІВ</w:t>
      </w:r>
    </w:p>
    <w:p w14:paraId="33C8FB90" w14:textId="490F6BE7" w:rsidR="003C575B" w:rsidRPr="00E2772E" w:rsidRDefault="00D1776B" w:rsidP="00E2772E">
      <w:pPr>
        <w:spacing w:after="0"/>
        <w:jc w:val="center"/>
        <w:rPr>
          <w:rFonts w:ascii="Times New Roman" w:hAnsi="Times New Roman" w:cs="Times New Roman"/>
          <w:b/>
          <w:sz w:val="28"/>
          <w:szCs w:val="28"/>
          <w:lang w:val="uk-UA"/>
        </w:rPr>
      </w:pPr>
      <w:r w:rsidRPr="00E2772E">
        <w:rPr>
          <w:rFonts w:ascii="Times New Roman" w:hAnsi="Times New Roman" w:cs="Times New Roman"/>
          <w:b/>
          <w:sz w:val="28"/>
          <w:szCs w:val="28"/>
          <w:lang w:val="uk-UA"/>
        </w:rPr>
        <w:t>ДО ФІНАНСУВАННЯ ДІЯЛЬНОСТІ</w:t>
      </w:r>
      <w:r w:rsidR="00765B29" w:rsidRPr="00E2772E">
        <w:rPr>
          <w:rFonts w:ascii="Times New Roman" w:hAnsi="Times New Roman" w:cs="Times New Roman"/>
          <w:b/>
          <w:sz w:val="28"/>
          <w:szCs w:val="28"/>
          <w:lang w:val="uk-UA"/>
        </w:rPr>
        <w:t xml:space="preserve"> </w:t>
      </w:r>
      <w:r w:rsidRPr="00E2772E">
        <w:rPr>
          <w:rFonts w:ascii="Times New Roman" w:hAnsi="Times New Roman" w:cs="Times New Roman"/>
          <w:b/>
          <w:sz w:val="28"/>
          <w:szCs w:val="28"/>
          <w:lang w:val="uk-UA"/>
        </w:rPr>
        <w:t>У СФЕРІ</w:t>
      </w:r>
      <w:r w:rsidR="00772DDF" w:rsidRPr="00E2772E">
        <w:rPr>
          <w:rFonts w:ascii="Times New Roman" w:hAnsi="Times New Roman" w:cs="Times New Roman"/>
          <w:b/>
          <w:sz w:val="28"/>
          <w:szCs w:val="28"/>
          <w:lang w:val="uk-UA"/>
        </w:rPr>
        <w:t xml:space="preserve"> ВИЩОЇ</w:t>
      </w:r>
      <w:r w:rsidR="00E74BAE" w:rsidRPr="00E2772E">
        <w:rPr>
          <w:rFonts w:ascii="Times New Roman" w:hAnsi="Times New Roman" w:cs="Times New Roman"/>
          <w:b/>
          <w:sz w:val="28"/>
          <w:szCs w:val="28"/>
          <w:lang w:val="uk-UA"/>
        </w:rPr>
        <w:t xml:space="preserve"> ОСВІТИ</w:t>
      </w:r>
      <w:bookmarkEnd w:id="0"/>
    </w:p>
    <w:p w14:paraId="0E6C32F8" w14:textId="77777777" w:rsidR="00E2772E" w:rsidRDefault="00E2772E" w:rsidP="00E2772E">
      <w:pPr>
        <w:spacing w:after="0"/>
        <w:jc w:val="center"/>
        <w:rPr>
          <w:rFonts w:ascii="Times New Roman" w:hAnsi="Times New Roman" w:cs="Times New Roman"/>
          <w:b/>
          <w:i/>
          <w:iCs/>
          <w:sz w:val="28"/>
          <w:szCs w:val="28"/>
          <w:lang w:val="uk-UA"/>
        </w:rPr>
      </w:pPr>
    </w:p>
    <w:p w14:paraId="40679B0E" w14:textId="1C3DEAFA" w:rsidR="001B146E" w:rsidRPr="00E2772E" w:rsidRDefault="008079AB" w:rsidP="00E2772E">
      <w:pPr>
        <w:spacing w:after="0"/>
        <w:jc w:val="center"/>
        <w:rPr>
          <w:rFonts w:ascii="Times New Roman" w:hAnsi="Times New Roman" w:cs="Times New Roman"/>
          <w:b/>
          <w:i/>
          <w:iCs/>
          <w:sz w:val="28"/>
          <w:szCs w:val="28"/>
          <w:lang w:val="uk-UA"/>
        </w:rPr>
      </w:pPr>
      <w:r w:rsidRPr="00E2772E">
        <w:rPr>
          <w:rFonts w:ascii="Times New Roman" w:hAnsi="Times New Roman" w:cs="Times New Roman"/>
          <w:b/>
          <w:i/>
          <w:iCs/>
          <w:sz w:val="28"/>
          <w:szCs w:val="28"/>
          <w:lang w:val="uk-UA"/>
        </w:rPr>
        <w:t>Деревянко</w:t>
      </w:r>
      <w:r w:rsidR="0096265C" w:rsidRPr="00E2772E">
        <w:rPr>
          <w:rFonts w:ascii="Times New Roman" w:hAnsi="Times New Roman" w:cs="Times New Roman"/>
          <w:b/>
          <w:i/>
          <w:iCs/>
          <w:sz w:val="28"/>
          <w:szCs w:val="28"/>
          <w:lang w:val="uk-UA"/>
        </w:rPr>
        <w:t> </w:t>
      </w:r>
      <w:r w:rsidRPr="00E2772E">
        <w:rPr>
          <w:rFonts w:ascii="Times New Roman" w:hAnsi="Times New Roman" w:cs="Times New Roman"/>
          <w:b/>
          <w:i/>
          <w:iCs/>
          <w:sz w:val="28"/>
          <w:szCs w:val="28"/>
          <w:lang w:val="uk-UA"/>
        </w:rPr>
        <w:t>Б</w:t>
      </w:r>
      <w:r w:rsidR="001B146E" w:rsidRPr="00E2772E">
        <w:rPr>
          <w:rFonts w:ascii="Times New Roman" w:hAnsi="Times New Roman" w:cs="Times New Roman"/>
          <w:b/>
          <w:i/>
          <w:iCs/>
          <w:sz w:val="28"/>
          <w:szCs w:val="28"/>
          <w:lang w:val="uk-UA"/>
        </w:rPr>
        <w:t>.</w:t>
      </w:r>
      <w:r w:rsidR="0096265C" w:rsidRPr="00E2772E">
        <w:rPr>
          <w:rFonts w:ascii="Times New Roman" w:hAnsi="Times New Roman" w:cs="Times New Roman"/>
          <w:b/>
          <w:i/>
          <w:iCs/>
          <w:sz w:val="28"/>
          <w:szCs w:val="28"/>
          <w:lang w:val="uk-UA"/>
        </w:rPr>
        <w:t> </w:t>
      </w:r>
      <w:r w:rsidR="001B146E" w:rsidRPr="00E2772E">
        <w:rPr>
          <w:rFonts w:ascii="Times New Roman" w:hAnsi="Times New Roman" w:cs="Times New Roman"/>
          <w:b/>
          <w:i/>
          <w:iCs/>
          <w:sz w:val="28"/>
          <w:szCs w:val="28"/>
          <w:lang w:val="uk-UA"/>
        </w:rPr>
        <w:t>В.</w:t>
      </w:r>
    </w:p>
    <w:p w14:paraId="50EA8A38" w14:textId="77777777" w:rsidR="008079AB" w:rsidRPr="00E2772E" w:rsidRDefault="008079AB" w:rsidP="00E2772E">
      <w:pPr>
        <w:spacing w:after="0"/>
        <w:jc w:val="center"/>
        <w:rPr>
          <w:rFonts w:ascii="Times New Roman" w:hAnsi="Times New Roman" w:cs="Times New Roman"/>
          <w:spacing w:val="-2"/>
          <w:sz w:val="28"/>
          <w:szCs w:val="28"/>
          <w:lang w:val="uk-UA"/>
        </w:rPr>
      </w:pPr>
      <w:bookmarkStart w:id="1" w:name="_Hlk70632036"/>
      <w:r w:rsidRPr="00E2772E">
        <w:rPr>
          <w:rFonts w:ascii="Times New Roman" w:hAnsi="Times New Roman" w:cs="Times New Roman"/>
          <w:color w:val="000000"/>
          <w:sz w:val="28"/>
          <w:szCs w:val="28"/>
          <w:lang w:val="uk-UA"/>
        </w:rPr>
        <w:t>провідний науковий співробітник</w:t>
      </w:r>
      <w:r w:rsidRPr="00E2772E">
        <w:rPr>
          <w:rFonts w:ascii="Times New Roman" w:hAnsi="Times New Roman" w:cs="Times New Roman"/>
          <w:spacing w:val="-2"/>
          <w:sz w:val="28"/>
          <w:szCs w:val="28"/>
          <w:lang w:val="uk-UA"/>
        </w:rPr>
        <w:t xml:space="preserve"> </w:t>
      </w:r>
      <w:r w:rsidRPr="00E2772E">
        <w:rPr>
          <w:rFonts w:ascii="Times New Roman" w:hAnsi="Times New Roman" w:cs="Times New Roman"/>
          <w:color w:val="000000"/>
          <w:sz w:val="28"/>
          <w:szCs w:val="28"/>
          <w:lang w:val="uk-UA"/>
        </w:rPr>
        <w:t>відділу міжнародного приватного права</w:t>
      </w:r>
    </w:p>
    <w:p w14:paraId="41B249C9" w14:textId="257A43C0" w:rsidR="008079AB" w:rsidRPr="00E2772E" w:rsidRDefault="008079AB" w:rsidP="00E2772E">
      <w:pPr>
        <w:spacing w:after="0"/>
        <w:jc w:val="center"/>
        <w:rPr>
          <w:rFonts w:ascii="Times New Roman" w:hAnsi="Times New Roman" w:cs="Times New Roman"/>
          <w:color w:val="000000"/>
          <w:sz w:val="28"/>
          <w:szCs w:val="28"/>
          <w:lang w:val="uk-UA"/>
        </w:rPr>
      </w:pPr>
      <w:r w:rsidRPr="00E2772E">
        <w:rPr>
          <w:rFonts w:ascii="Times New Roman" w:hAnsi="Times New Roman" w:cs="Times New Roman"/>
          <w:color w:val="000000"/>
          <w:sz w:val="28"/>
          <w:szCs w:val="28"/>
          <w:lang w:val="uk-UA"/>
        </w:rPr>
        <w:t>і порівняльного правознавства</w:t>
      </w:r>
      <w:r w:rsidRPr="00E2772E">
        <w:rPr>
          <w:rFonts w:ascii="Times New Roman" w:hAnsi="Times New Roman" w:cs="Times New Roman"/>
          <w:spacing w:val="-2"/>
          <w:sz w:val="28"/>
          <w:szCs w:val="28"/>
          <w:lang w:val="uk-UA"/>
        </w:rPr>
        <w:t xml:space="preserve"> </w:t>
      </w:r>
      <w:bookmarkStart w:id="2" w:name="_Hlk70631971"/>
      <w:bookmarkEnd w:id="1"/>
      <w:r w:rsidRPr="00E2772E">
        <w:rPr>
          <w:rFonts w:ascii="Times New Roman" w:hAnsi="Times New Roman" w:cs="Times New Roman"/>
          <w:color w:val="000000"/>
          <w:sz w:val="28"/>
          <w:szCs w:val="28"/>
          <w:lang w:val="uk-UA"/>
        </w:rPr>
        <w:t>Науково-дослідного інституту</w:t>
      </w:r>
      <w:r w:rsidRPr="00E2772E">
        <w:rPr>
          <w:rFonts w:ascii="Times New Roman" w:hAnsi="Times New Roman" w:cs="Times New Roman"/>
          <w:spacing w:val="-2"/>
          <w:sz w:val="28"/>
          <w:szCs w:val="28"/>
          <w:lang w:val="uk-UA"/>
        </w:rPr>
        <w:t xml:space="preserve"> </w:t>
      </w:r>
      <w:r w:rsidRPr="00E2772E">
        <w:rPr>
          <w:rFonts w:ascii="Times New Roman" w:hAnsi="Times New Roman" w:cs="Times New Roman"/>
          <w:color w:val="000000"/>
          <w:sz w:val="28"/>
          <w:szCs w:val="28"/>
          <w:lang w:val="uk-UA"/>
        </w:rPr>
        <w:t>приватного права</w:t>
      </w:r>
      <w:r w:rsidR="00E2772E" w:rsidRPr="00E2772E">
        <w:rPr>
          <w:rFonts w:ascii="Times New Roman" w:hAnsi="Times New Roman" w:cs="Times New Roman"/>
          <w:color w:val="000000"/>
          <w:sz w:val="28"/>
          <w:szCs w:val="28"/>
        </w:rPr>
        <w:t xml:space="preserve"> </w:t>
      </w:r>
      <w:r w:rsidRPr="00E2772E">
        <w:rPr>
          <w:rFonts w:ascii="Times New Roman" w:hAnsi="Times New Roman" w:cs="Times New Roman"/>
          <w:color w:val="000000"/>
          <w:sz w:val="28"/>
          <w:szCs w:val="28"/>
          <w:lang w:val="uk-UA"/>
        </w:rPr>
        <w:t>і підприємництва</w:t>
      </w:r>
      <w:r w:rsidRPr="00E2772E">
        <w:rPr>
          <w:rFonts w:ascii="Times New Roman" w:hAnsi="Times New Roman" w:cs="Times New Roman"/>
          <w:spacing w:val="-2"/>
          <w:sz w:val="28"/>
          <w:szCs w:val="28"/>
          <w:lang w:val="uk-UA"/>
        </w:rPr>
        <w:t xml:space="preserve"> </w:t>
      </w:r>
      <w:r w:rsidRPr="00E2772E">
        <w:rPr>
          <w:rFonts w:ascii="Times New Roman" w:hAnsi="Times New Roman" w:cs="Times New Roman"/>
          <w:color w:val="000000"/>
          <w:sz w:val="28"/>
          <w:szCs w:val="28"/>
          <w:lang w:val="uk-UA"/>
        </w:rPr>
        <w:t>імені академіка Ф.Г.</w:t>
      </w:r>
      <w:r w:rsidRPr="00E2772E">
        <w:rPr>
          <w:rFonts w:ascii="Times New Roman" w:hAnsi="Times New Roman" w:cs="Times New Roman"/>
          <w:color w:val="000000"/>
          <w:sz w:val="28"/>
          <w:szCs w:val="28"/>
        </w:rPr>
        <w:t> </w:t>
      </w:r>
      <w:r w:rsidRPr="00E2772E">
        <w:rPr>
          <w:rFonts w:ascii="Times New Roman" w:hAnsi="Times New Roman" w:cs="Times New Roman"/>
          <w:color w:val="000000"/>
          <w:sz w:val="28"/>
          <w:szCs w:val="28"/>
          <w:lang w:val="uk-UA"/>
        </w:rPr>
        <w:t>Бурчака НАПрН України</w:t>
      </w:r>
      <w:bookmarkEnd w:id="2"/>
      <w:r w:rsidRPr="00E2772E">
        <w:rPr>
          <w:rFonts w:ascii="Times New Roman" w:hAnsi="Times New Roman" w:cs="Times New Roman"/>
          <w:color w:val="000000"/>
          <w:sz w:val="28"/>
          <w:szCs w:val="28"/>
          <w:lang w:val="uk-UA"/>
        </w:rPr>
        <w:t>,</w:t>
      </w:r>
    </w:p>
    <w:p w14:paraId="6FC581D4" w14:textId="77777777" w:rsidR="008079AB" w:rsidRPr="00E2772E" w:rsidRDefault="008079AB" w:rsidP="00E2772E">
      <w:pPr>
        <w:shd w:val="clear" w:color="auto" w:fill="FFFFFF"/>
        <w:spacing w:after="0"/>
        <w:jc w:val="center"/>
        <w:rPr>
          <w:rFonts w:ascii="Times New Roman" w:hAnsi="Times New Roman" w:cs="Times New Roman"/>
          <w:sz w:val="28"/>
          <w:szCs w:val="28"/>
          <w:lang w:val="uk-UA"/>
        </w:rPr>
      </w:pPr>
      <w:bookmarkStart w:id="3" w:name="_Hlk70632091"/>
      <w:r w:rsidRPr="00E2772E">
        <w:rPr>
          <w:rFonts w:ascii="Times New Roman" w:hAnsi="Times New Roman" w:cs="Times New Roman"/>
          <w:sz w:val="28"/>
          <w:szCs w:val="28"/>
          <w:lang w:val="uk-UA"/>
        </w:rPr>
        <w:t>доктор юридичних наук, професор</w:t>
      </w:r>
      <w:bookmarkEnd w:id="3"/>
    </w:p>
    <w:p w14:paraId="1CB310A6" w14:textId="2717AD11" w:rsidR="008079AB" w:rsidRPr="00E2772E" w:rsidRDefault="008079AB" w:rsidP="00E2772E">
      <w:pPr>
        <w:spacing w:after="0"/>
        <w:jc w:val="right"/>
        <w:rPr>
          <w:rFonts w:ascii="Times New Roman" w:hAnsi="Times New Roman" w:cs="Times New Roman"/>
          <w:bCs/>
          <w:sz w:val="28"/>
          <w:szCs w:val="28"/>
          <w:lang w:val="uk-UA"/>
        </w:rPr>
      </w:pPr>
    </w:p>
    <w:p w14:paraId="52572803" w14:textId="77777777" w:rsidR="00A2365F" w:rsidRPr="00E2772E" w:rsidRDefault="00A2365F" w:rsidP="00E2772E">
      <w:pPr>
        <w:spacing w:after="0"/>
        <w:jc w:val="right"/>
        <w:rPr>
          <w:rFonts w:ascii="Times New Roman" w:hAnsi="Times New Roman" w:cs="Times New Roman"/>
          <w:bCs/>
          <w:sz w:val="28"/>
          <w:szCs w:val="28"/>
          <w:lang w:val="uk-UA"/>
        </w:rPr>
      </w:pPr>
    </w:p>
    <w:p w14:paraId="208C15CA" w14:textId="392CAD57" w:rsidR="00403B25" w:rsidRPr="00E2772E" w:rsidRDefault="008079AB" w:rsidP="00E2772E">
      <w:pPr>
        <w:tabs>
          <w:tab w:val="left" w:pos="993"/>
        </w:tabs>
        <w:spacing w:after="0"/>
        <w:ind w:firstLine="709"/>
        <w:jc w:val="both"/>
        <w:rPr>
          <w:rFonts w:ascii="Times New Roman" w:hAnsi="Times New Roman" w:cs="Times New Roman"/>
          <w:sz w:val="28"/>
          <w:szCs w:val="28"/>
          <w:lang w:val="uk-UA"/>
        </w:rPr>
      </w:pPr>
      <w:r w:rsidRPr="00E2772E">
        <w:rPr>
          <w:rFonts w:ascii="Times New Roman" w:hAnsi="Times New Roman" w:cs="Times New Roman"/>
          <w:sz w:val="28"/>
          <w:szCs w:val="28"/>
          <w:lang w:val="uk-UA"/>
        </w:rPr>
        <w:t xml:space="preserve">12 квітня 1961 року уперше у сучасній </w:t>
      </w:r>
      <w:r w:rsidR="00F26D83" w:rsidRPr="00E2772E">
        <w:rPr>
          <w:rFonts w:ascii="Times New Roman" w:hAnsi="Times New Roman" w:cs="Times New Roman"/>
          <w:sz w:val="28"/>
          <w:szCs w:val="28"/>
          <w:lang w:val="uk-UA"/>
        </w:rPr>
        <w:t xml:space="preserve">відомій нам </w:t>
      </w:r>
      <w:r w:rsidRPr="00E2772E">
        <w:rPr>
          <w:rFonts w:ascii="Times New Roman" w:hAnsi="Times New Roman" w:cs="Times New Roman"/>
          <w:sz w:val="28"/>
          <w:szCs w:val="28"/>
          <w:lang w:val="uk-UA"/>
        </w:rPr>
        <w:t xml:space="preserve">людській історії на навколоземну орбіту було запущено космічний корабель із людиною на борту. І цей корабель не належав найпотужнішій та економічно найрозвиненішій країні світу – США, а належав її стратегічному супротивнику. </w:t>
      </w:r>
      <w:r w:rsidR="00403B25" w:rsidRPr="00E2772E">
        <w:rPr>
          <w:rFonts w:ascii="Times New Roman" w:hAnsi="Times New Roman" w:cs="Times New Roman"/>
          <w:sz w:val="28"/>
          <w:szCs w:val="28"/>
          <w:lang w:val="uk-UA"/>
        </w:rPr>
        <w:t>І хоча цей політ на відміну від наступного американського аналогу мав виключно політичну мету і не передбачав виконання якихось складних завдань на орбіті Землі, проте його здійснення було сприйнято американським суспільством як національна трагедія. Н</w:t>
      </w:r>
      <w:r w:rsidRPr="00E2772E">
        <w:rPr>
          <w:rFonts w:ascii="Times New Roman" w:hAnsi="Times New Roman" w:cs="Times New Roman"/>
          <w:sz w:val="28"/>
          <w:szCs w:val="28"/>
          <w:lang w:val="uk-UA"/>
        </w:rPr>
        <w:t>а той час США вклали у різноманітні проєкти дослідження космосу у рази більше грошей, ніж усі інші тогочасні держави разом.</w:t>
      </w:r>
    </w:p>
    <w:p w14:paraId="00314B76" w14:textId="604F49FA" w:rsidR="008079AB" w:rsidRPr="00E2772E" w:rsidRDefault="00403B25" w:rsidP="00E2772E">
      <w:pPr>
        <w:tabs>
          <w:tab w:val="left" w:pos="993"/>
        </w:tabs>
        <w:spacing w:after="0"/>
        <w:ind w:firstLine="709"/>
        <w:jc w:val="both"/>
        <w:rPr>
          <w:rFonts w:ascii="Times New Roman" w:hAnsi="Times New Roman" w:cs="Times New Roman"/>
          <w:sz w:val="28"/>
          <w:szCs w:val="28"/>
          <w:lang w:val="uk-UA"/>
        </w:rPr>
      </w:pPr>
      <w:r w:rsidRPr="00E2772E">
        <w:rPr>
          <w:rFonts w:ascii="Times New Roman" w:hAnsi="Times New Roman" w:cs="Times New Roman"/>
          <w:sz w:val="28"/>
          <w:szCs w:val="28"/>
          <w:lang w:val="uk-UA"/>
        </w:rPr>
        <w:t>В</w:t>
      </w:r>
      <w:r w:rsidR="008079AB" w:rsidRPr="00E2772E">
        <w:rPr>
          <w:rFonts w:ascii="Times New Roman" w:hAnsi="Times New Roman" w:cs="Times New Roman"/>
          <w:sz w:val="28"/>
          <w:szCs w:val="28"/>
          <w:lang w:val="uk-UA"/>
        </w:rPr>
        <w:t xml:space="preserve">ихід із </w:t>
      </w:r>
      <w:r w:rsidRPr="00E2772E">
        <w:rPr>
          <w:rFonts w:ascii="Times New Roman" w:hAnsi="Times New Roman" w:cs="Times New Roman"/>
          <w:sz w:val="28"/>
          <w:szCs w:val="28"/>
          <w:lang w:val="uk-UA"/>
        </w:rPr>
        <w:t>національної трагедії США початку 1961 року</w:t>
      </w:r>
      <w:r w:rsidR="008079AB" w:rsidRPr="00E2772E">
        <w:rPr>
          <w:rFonts w:ascii="Times New Roman" w:hAnsi="Times New Roman" w:cs="Times New Roman"/>
          <w:sz w:val="28"/>
          <w:szCs w:val="28"/>
          <w:lang w:val="uk-UA"/>
        </w:rPr>
        <w:t xml:space="preserve"> та подолання її наслідків було винайдено у максимально можливих розвитку </w:t>
      </w:r>
      <w:r w:rsidRPr="00E2772E">
        <w:rPr>
          <w:rFonts w:ascii="Times New Roman" w:hAnsi="Times New Roman" w:cs="Times New Roman"/>
          <w:sz w:val="28"/>
          <w:szCs w:val="28"/>
          <w:lang w:val="uk-UA"/>
        </w:rPr>
        <w:t>й</w:t>
      </w:r>
      <w:r w:rsidR="008079AB" w:rsidRPr="00E2772E">
        <w:rPr>
          <w:rFonts w:ascii="Times New Roman" w:hAnsi="Times New Roman" w:cs="Times New Roman"/>
          <w:sz w:val="28"/>
          <w:szCs w:val="28"/>
          <w:lang w:val="uk-UA"/>
        </w:rPr>
        <w:t xml:space="preserve"> фінансуванні сфери вищої освіти. Сьогодні у різноманітних рейтингах найбільш успішних університетів світу превалюють заклади вищої освіти (далі – ЗВО) із США, Великої Британії, Японії та інших економічно розвинених держав. Високі показники у діяльності, працевлаштування випускників у найуспішніших корпораціях світу багато у чому досягаються завдяки високому рівню фінансування. Проте найуспішніші ЗВО світу самотужки заробляють у рази більше грошей, ніж їм виділяється державою, місцевою владою та різними спонсорами на кшталт успішних випускників (досвід залучення коштів останніх є не менш важливим для вивчення і використання українськими ЗВО, оскільки загалом дослідження правовідносин, повʼязаних із </w:t>
      </w:r>
      <w:r w:rsidR="008079AB" w:rsidRPr="00E2772E">
        <w:rPr>
          <w:rFonts w:ascii="Times New Roman" w:hAnsi="Times New Roman" w:cs="Times New Roman"/>
          <w:noProof/>
          <w:sz w:val="28"/>
          <w:szCs w:val="28"/>
          <w:lang w:val="uk-UA"/>
        </w:rPr>
        <w:t>ендавментом у сфері освіти, в українській господарсько-правовій науці майже не здійснювалися).</w:t>
      </w:r>
    </w:p>
    <w:p w14:paraId="6D1DC86D" w14:textId="438CD66C" w:rsidR="00277304" w:rsidRPr="00E2772E" w:rsidRDefault="008079AB" w:rsidP="00E2772E">
      <w:pPr>
        <w:tabs>
          <w:tab w:val="left" w:pos="993"/>
        </w:tabs>
        <w:spacing w:after="0"/>
        <w:ind w:firstLine="709"/>
        <w:jc w:val="both"/>
        <w:rPr>
          <w:rFonts w:ascii="Times New Roman" w:hAnsi="Times New Roman" w:cs="Times New Roman"/>
          <w:noProof/>
          <w:sz w:val="28"/>
          <w:szCs w:val="28"/>
          <w:lang w:val="uk-UA"/>
        </w:rPr>
      </w:pPr>
      <w:r w:rsidRPr="00E2772E">
        <w:rPr>
          <w:rFonts w:ascii="Times New Roman" w:hAnsi="Times New Roman" w:cs="Times New Roman"/>
          <w:sz w:val="28"/>
          <w:szCs w:val="28"/>
          <w:lang w:val="uk-UA"/>
        </w:rPr>
        <w:t xml:space="preserve">Вітчизняним ЗВО незалежно від форми власності майна та організаційно-правової форми не заборонено крім основних освітніх послуг </w:t>
      </w:r>
      <w:r w:rsidRPr="00E2772E">
        <w:rPr>
          <w:rFonts w:ascii="Times New Roman" w:hAnsi="Times New Roman" w:cs="Times New Roman"/>
          <w:sz w:val="28"/>
          <w:szCs w:val="28"/>
          <w:lang w:val="uk-UA"/>
        </w:rPr>
        <w:lastRenderedPageBreak/>
        <w:t>надавати неосновні освітні послуги, а також і неосвітні платні послуги. За рахунок надання таких послуг український ЗВО має повністю або частково забезпечити свої потреби та підвищити якість надання основних освітніх послуг, що</w:t>
      </w:r>
      <w:r w:rsidR="005101D4" w:rsidRPr="00E2772E">
        <w:rPr>
          <w:rFonts w:ascii="Times New Roman" w:hAnsi="Times New Roman" w:cs="Times New Roman"/>
          <w:sz w:val="28"/>
          <w:szCs w:val="28"/>
          <w:lang w:val="uk-UA"/>
        </w:rPr>
        <w:t>,</w:t>
      </w:r>
      <w:r w:rsidRPr="00E2772E">
        <w:rPr>
          <w:rFonts w:ascii="Times New Roman" w:hAnsi="Times New Roman" w:cs="Times New Roman"/>
          <w:sz w:val="28"/>
          <w:szCs w:val="28"/>
          <w:lang w:val="uk-UA"/>
        </w:rPr>
        <w:t xml:space="preserve"> у свою чергу, дозволить отримувати більше коштів від надання основних освітніх послуг. Проте у практиці діяльності абсолютної більшості українських ЗВО такі міркування спрацьовують далеко не завжди. Протягом останніх років значна частина ЗВО була або ліквідована, або реорганізована через злиття чи приєднання, або скоротила обсяги своєї діяльності через скорочення спеціальностей, факультетів, кафедр, фахівців тощо.</w:t>
      </w:r>
      <w:r w:rsidR="005101D4" w:rsidRPr="00E2772E">
        <w:rPr>
          <w:rFonts w:ascii="Times New Roman" w:hAnsi="Times New Roman" w:cs="Times New Roman"/>
          <w:sz w:val="28"/>
          <w:szCs w:val="28"/>
          <w:lang w:val="uk-UA"/>
        </w:rPr>
        <w:t xml:space="preserve"> З іншого боку, ЗВО із успішним сучасним креативним менеджментом сьогодні можуть організувати своїх успішних випускників або інших осіб, рівно як і успішні компанії регіону, держави, а то й транснаціональні організації, які б надавали кваліфіковану допомогу ЗВО, інвестуючи гроші у прогрес – у здійснення інноваційних досліджень, розробку перспективних проєктів, а то й виготовлення зразків новітньої продукції.</w:t>
      </w:r>
      <w:r w:rsidR="00FC6384" w:rsidRPr="00E2772E">
        <w:rPr>
          <w:rFonts w:ascii="Times New Roman" w:hAnsi="Times New Roman" w:cs="Times New Roman"/>
          <w:sz w:val="28"/>
          <w:szCs w:val="28"/>
          <w:lang w:val="uk-UA"/>
        </w:rPr>
        <w:t xml:space="preserve"> Завдяки вірній розстановці акцентів, належній мотивації інвесторів ЗВО зможуть </w:t>
      </w:r>
      <w:r w:rsidR="00FC517F" w:rsidRPr="00E2772E">
        <w:rPr>
          <w:rFonts w:ascii="Times New Roman" w:hAnsi="Times New Roman" w:cs="Times New Roman"/>
          <w:sz w:val="28"/>
          <w:szCs w:val="28"/>
          <w:lang w:val="uk-UA"/>
        </w:rPr>
        <w:t xml:space="preserve">значно покращити свій майновий статус і результати наукової, навчальної та </w:t>
      </w:r>
      <w:r w:rsidR="00C97E1F" w:rsidRPr="00E2772E">
        <w:rPr>
          <w:rFonts w:ascii="Times New Roman" w:hAnsi="Times New Roman" w:cs="Times New Roman"/>
          <w:sz w:val="28"/>
          <w:szCs w:val="28"/>
          <w:lang w:val="uk-UA"/>
        </w:rPr>
        <w:t>іншої діяльності.</w:t>
      </w:r>
      <w:r w:rsidR="00163C61" w:rsidRPr="00E2772E">
        <w:rPr>
          <w:rFonts w:ascii="Times New Roman" w:hAnsi="Times New Roman" w:cs="Times New Roman"/>
          <w:sz w:val="28"/>
          <w:szCs w:val="28"/>
          <w:lang w:val="uk-UA"/>
        </w:rPr>
        <w:t xml:space="preserve"> І саме це є визначальним, оскільки </w:t>
      </w:r>
      <w:r w:rsidRPr="00E2772E">
        <w:rPr>
          <w:rFonts w:ascii="Times New Roman" w:hAnsi="Times New Roman" w:cs="Times New Roman"/>
          <w:noProof/>
          <w:sz w:val="28"/>
          <w:szCs w:val="28"/>
          <w:lang w:val="uk-UA"/>
        </w:rPr>
        <w:t xml:space="preserve">запровадження до системи вищої освіти інститутів позабюджетного фінансування ЗВО, наприклад ендавменту, без належної мотиваційної основи для суб’єктів надання відповідної благодійної допомоги та інших учасників процесу позабюджетного фінансування ЗВО, не надає можливості повною мірою використати позитивний потенціал відповідних фінансово-правових інструментів </w:t>
      </w:r>
      <w:r w:rsidR="00163C61" w:rsidRPr="00E2772E">
        <w:rPr>
          <w:rFonts w:ascii="Times New Roman" w:hAnsi="Times New Roman" w:cs="Times New Roman"/>
          <w:noProof/>
          <w:sz w:val="28"/>
          <w:szCs w:val="28"/>
          <w:lang w:val="uk-UA"/>
        </w:rPr>
        <w:t>[</w:t>
      </w:r>
      <w:r w:rsidR="00DA1F65" w:rsidRPr="00E2772E">
        <w:rPr>
          <w:rFonts w:ascii="Times New Roman" w:hAnsi="Times New Roman" w:cs="Times New Roman"/>
          <w:noProof/>
          <w:sz w:val="28"/>
          <w:szCs w:val="28"/>
          <w:lang w:val="uk-UA"/>
        </w:rPr>
        <w:t>1</w:t>
      </w:r>
      <w:r w:rsidR="00277304" w:rsidRPr="00E2772E">
        <w:rPr>
          <w:rFonts w:ascii="Times New Roman" w:eastAsia="Calibri" w:hAnsi="Times New Roman" w:cs="Times New Roman"/>
          <w:sz w:val="28"/>
          <w:szCs w:val="28"/>
          <w:lang w:val="uk-UA"/>
        </w:rPr>
        <w:t>,</w:t>
      </w:r>
      <w:r w:rsidR="00DA1F65" w:rsidRPr="00E2772E">
        <w:rPr>
          <w:rFonts w:ascii="Times New Roman" w:hAnsi="Times New Roman" w:cs="Times New Roman"/>
          <w:noProof/>
          <w:sz w:val="28"/>
          <w:szCs w:val="28"/>
          <w:lang w:val="uk-UA"/>
        </w:rPr>
        <w:t> </w:t>
      </w:r>
      <w:r w:rsidRPr="00E2772E">
        <w:rPr>
          <w:rFonts w:ascii="Times New Roman" w:hAnsi="Times New Roman" w:cs="Times New Roman"/>
          <w:noProof/>
          <w:sz w:val="28"/>
          <w:szCs w:val="28"/>
          <w:lang w:val="uk-UA"/>
        </w:rPr>
        <w:t>с. 39, 281-292, 296, 404-405</w:t>
      </w:r>
      <w:r w:rsidR="00277304" w:rsidRPr="00E2772E">
        <w:rPr>
          <w:rFonts w:ascii="Times New Roman" w:hAnsi="Times New Roman" w:cs="Times New Roman"/>
          <w:noProof/>
          <w:sz w:val="28"/>
          <w:szCs w:val="28"/>
          <w:lang w:val="uk-UA"/>
        </w:rPr>
        <w:t>]</w:t>
      </w:r>
      <w:r w:rsidRPr="00E2772E">
        <w:rPr>
          <w:rFonts w:ascii="Times New Roman" w:hAnsi="Times New Roman" w:cs="Times New Roman"/>
          <w:noProof/>
          <w:sz w:val="28"/>
          <w:szCs w:val="28"/>
          <w:lang w:val="uk-UA"/>
        </w:rPr>
        <w:t>.</w:t>
      </w:r>
      <w:r w:rsidR="00277304" w:rsidRPr="00E2772E">
        <w:rPr>
          <w:rFonts w:ascii="Times New Roman" w:hAnsi="Times New Roman" w:cs="Times New Roman"/>
          <w:noProof/>
          <w:sz w:val="28"/>
          <w:szCs w:val="28"/>
          <w:lang w:val="uk-UA"/>
        </w:rPr>
        <w:t xml:space="preserve"> В іншому випадку </w:t>
      </w:r>
      <w:r w:rsidR="00B326DA" w:rsidRPr="00E2772E">
        <w:rPr>
          <w:rFonts w:ascii="Times New Roman" w:hAnsi="Times New Roman" w:cs="Times New Roman"/>
          <w:noProof/>
          <w:sz w:val="28"/>
          <w:szCs w:val="28"/>
          <w:lang w:val="uk-UA"/>
        </w:rPr>
        <w:t>буде абсолютно позитивний результат. Можна навести дані більш ніж десятирічної давності, за якими</w:t>
      </w:r>
      <w:r w:rsidR="00277304" w:rsidRPr="00E2772E">
        <w:rPr>
          <w:rFonts w:ascii="Times New Roman" w:hAnsi="Times New Roman" w:cs="Times New Roman"/>
          <w:sz w:val="28"/>
          <w:szCs w:val="28"/>
          <w:lang w:val="uk-UA"/>
        </w:rPr>
        <w:t>, наприклад, цільовий капітал (енда</w:t>
      </w:r>
      <w:r w:rsidR="00A2365F" w:rsidRPr="00E2772E">
        <w:rPr>
          <w:rFonts w:ascii="Times New Roman" w:hAnsi="Times New Roman" w:cs="Times New Roman"/>
          <w:sz w:val="28"/>
          <w:szCs w:val="28"/>
          <w:lang w:val="uk-UA"/>
        </w:rPr>
        <w:t>в</w:t>
      </w:r>
      <w:r w:rsidR="00277304" w:rsidRPr="00E2772E">
        <w:rPr>
          <w:rFonts w:ascii="Times New Roman" w:hAnsi="Times New Roman" w:cs="Times New Roman"/>
          <w:sz w:val="28"/>
          <w:szCs w:val="28"/>
          <w:lang w:val="uk-UA"/>
        </w:rPr>
        <w:t>мент) Гарвардського університету станов</w:t>
      </w:r>
      <w:r w:rsidR="00B326DA" w:rsidRPr="00E2772E">
        <w:rPr>
          <w:rFonts w:ascii="Times New Roman" w:hAnsi="Times New Roman" w:cs="Times New Roman"/>
          <w:sz w:val="28"/>
          <w:szCs w:val="28"/>
          <w:lang w:val="uk-UA"/>
        </w:rPr>
        <w:t>ив</w:t>
      </w:r>
      <w:r w:rsidR="00277304" w:rsidRPr="00E2772E">
        <w:rPr>
          <w:rFonts w:ascii="Times New Roman" w:hAnsi="Times New Roman" w:cs="Times New Roman"/>
          <w:sz w:val="28"/>
          <w:szCs w:val="28"/>
          <w:lang w:val="uk-UA"/>
        </w:rPr>
        <w:t xml:space="preserve"> $ 37 млрд., серед яких стаття прибутків від підготовки фахівців </w:t>
      </w:r>
      <w:r w:rsidR="00B326DA" w:rsidRPr="00E2772E">
        <w:rPr>
          <w:rFonts w:ascii="Times New Roman" w:hAnsi="Times New Roman" w:cs="Times New Roman"/>
          <w:sz w:val="28"/>
          <w:szCs w:val="28"/>
          <w:lang w:val="uk-UA"/>
        </w:rPr>
        <w:t>була</w:t>
      </w:r>
      <w:r w:rsidR="00277304" w:rsidRPr="00E2772E">
        <w:rPr>
          <w:rFonts w:ascii="Times New Roman" w:hAnsi="Times New Roman" w:cs="Times New Roman"/>
          <w:sz w:val="28"/>
          <w:szCs w:val="28"/>
          <w:lang w:val="uk-UA"/>
        </w:rPr>
        <w:t xml:space="preserve"> значно меншою, ніж від пошукової роботи [</w:t>
      </w:r>
      <w:r w:rsidR="00DA1F65" w:rsidRPr="00E2772E">
        <w:rPr>
          <w:rFonts w:ascii="Times New Roman" w:hAnsi="Times New Roman" w:cs="Times New Roman"/>
          <w:sz w:val="28"/>
          <w:szCs w:val="28"/>
          <w:lang w:val="uk-UA"/>
        </w:rPr>
        <w:t>2; 3</w:t>
      </w:r>
      <w:r w:rsidR="00277304" w:rsidRPr="00E2772E">
        <w:rPr>
          <w:rStyle w:val="apple-style-span"/>
          <w:rFonts w:ascii="Times New Roman" w:hAnsi="Times New Roman" w:cs="Times New Roman"/>
          <w:bCs/>
          <w:sz w:val="28"/>
          <w:szCs w:val="28"/>
          <w:shd w:val="clear" w:color="auto" w:fill="FFFFFF"/>
          <w:lang w:val="uk-UA"/>
        </w:rPr>
        <w:t>,</w:t>
      </w:r>
      <w:r w:rsidR="00DA1F65" w:rsidRPr="00E2772E">
        <w:rPr>
          <w:rStyle w:val="apple-style-span"/>
          <w:rFonts w:ascii="Times New Roman" w:hAnsi="Times New Roman" w:cs="Times New Roman"/>
          <w:bCs/>
          <w:sz w:val="28"/>
          <w:szCs w:val="28"/>
          <w:shd w:val="clear" w:color="auto" w:fill="FFFFFF"/>
          <w:lang w:val="uk-UA"/>
        </w:rPr>
        <w:t> </w:t>
      </w:r>
      <w:r w:rsidR="00277304" w:rsidRPr="00E2772E">
        <w:rPr>
          <w:rStyle w:val="apple-style-span"/>
          <w:rFonts w:ascii="Times New Roman" w:hAnsi="Times New Roman" w:cs="Times New Roman"/>
          <w:bCs/>
          <w:sz w:val="28"/>
          <w:szCs w:val="28"/>
          <w:shd w:val="clear" w:color="auto" w:fill="FFFFFF"/>
          <w:lang w:val="uk-UA"/>
        </w:rPr>
        <w:t>с</w:t>
      </w:r>
      <w:r w:rsidR="00277304" w:rsidRPr="00E2772E">
        <w:rPr>
          <w:rFonts w:ascii="Times New Roman" w:hAnsi="Times New Roman" w:cs="Times New Roman"/>
          <w:noProof/>
          <w:sz w:val="28"/>
          <w:szCs w:val="28"/>
          <w:lang w:val="uk-UA"/>
        </w:rPr>
        <w:t>. 343].</w:t>
      </w:r>
      <w:r w:rsidR="00E26B89" w:rsidRPr="00E2772E">
        <w:rPr>
          <w:rFonts w:ascii="Times New Roman" w:hAnsi="Times New Roman" w:cs="Times New Roman"/>
          <w:noProof/>
          <w:sz w:val="28"/>
          <w:szCs w:val="28"/>
          <w:lang w:val="uk-UA"/>
        </w:rPr>
        <w:t xml:space="preserve"> І такий результат вдалося досягти саме чарез ефективну мотивацію інвесторів.</w:t>
      </w:r>
    </w:p>
    <w:p w14:paraId="6BA30EC0" w14:textId="5300C734" w:rsidR="00E26B89" w:rsidRPr="00E2772E" w:rsidRDefault="00E26B89" w:rsidP="00E2772E">
      <w:pPr>
        <w:tabs>
          <w:tab w:val="left" w:pos="993"/>
        </w:tabs>
        <w:spacing w:after="0"/>
        <w:ind w:firstLine="709"/>
        <w:jc w:val="both"/>
        <w:rPr>
          <w:rFonts w:ascii="Times New Roman" w:hAnsi="Times New Roman" w:cs="Times New Roman"/>
          <w:noProof/>
          <w:sz w:val="28"/>
          <w:szCs w:val="28"/>
          <w:lang w:val="uk-UA"/>
        </w:rPr>
      </w:pPr>
      <w:r w:rsidRPr="00E2772E">
        <w:rPr>
          <w:rFonts w:ascii="Times New Roman" w:hAnsi="Times New Roman" w:cs="Times New Roman"/>
          <w:noProof/>
          <w:sz w:val="28"/>
          <w:szCs w:val="28"/>
          <w:lang w:val="uk-UA"/>
        </w:rPr>
        <w:t xml:space="preserve">У США діють обʼєднання випускників, які фінансують діяльність та/або основні чи додаткові наукові дослідження тих ЗВО, в яких самі отримали «путівку у життя»; окремі випускники ЗВО та/або очолювані ними компанії надають гранти та/або фінансують дослідження, що здійснюються викладачами та/або студентами, можуть інвестувати кошти у будівництво нових лабораторій, кабінетів, спортзалів, басейнів, бібліотек тощо, які </w:t>
      </w:r>
      <w:r w:rsidRPr="00E2772E">
        <w:rPr>
          <w:rFonts w:ascii="Times New Roman" w:hAnsi="Times New Roman" w:cs="Times New Roman"/>
          <w:noProof/>
          <w:sz w:val="28"/>
          <w:szCs w:val="28"/>
          <w:lang w:val="uk-UA"/>
        </w:rPr>
        <w:lastRenderedPageBreak/>
        <w:t>отримають їхнє імʼя, можуть запроваджувати премії, названі своїм імʼям чи імʼям інших випускників та ін.</w:t>
      </w:r>
    </w:p>
    <w:p w14:paraId="5D1A2A1C" w14:textId="2FEB315B" w:rsidR="00252217" w:rsidRPr="00E2772E" w:rsidRDefault="00B326DA" w:rsidP="00E2772E">
      <w:pPr>
        <w:spacing w:after="0"/>
        <w:ind w:firstLine="709"/>
        <w:jc w:val="both"/>
        <w:rPr>
          <w:rFonts w:ascii="Times New Roman" w:hAnsi="Times New Roman" w:cs="Times New Roman"/>
          <w:noProof/>
          <w:sz w:val="28"/>
          <w:szCs w:val="28"/>
          <w:lang w:val="uk-UA"/>
        </w:rPr>
      </w:pPr>
      <w:r w:rsidRPr="00E2772E">
        <w:rPr>
          <w:rFonts w:ascii="Times New Roman" w:hAnsi="Times New Roman" w:cs="Times New Roman"/>
          <w:sz w:val="28"/>
          <w:szCs w:val="28"/>
          <w:lang w:val="uk-UA"/>
        </w:rPr>
        <w:t>Отже, З</w:t>
      </w:r>
      <w:r w:rsidR="00E26B89" w:rsidRPr="00E2772E">
        <w:rPr>
          <w:rFonts w:ascii="Times New Roman" w:hAnsi="Times New Roman" w:cs="Times New Roman"/>
          <w:sz w:val="28"/>
          <w:szCs w:val="28"/>
          <w:lang w:val="uk-UA"/>
        </w:rPr>
        <w:t>ВО</w:t>
      </w:r>
      <w:r w:rsidRPr="00E2772E">
        <w:rPr>
          <w:rFonts w:ascii="Times New Roman" w:hAnsi="Times New Roman" w:cs="Times New Roman"/>
          <w:sz w:val="28"/>
          <w:szCs w:val="28"/>
          <w:lang w:val="uk-UA"/>
        </w:rPr>
        <w:t xml:space="preserve"> США справедливим ставленням і якісним навчанням стимулюють студентів до </w:t>
      </w:r>
      <w:r w:rsidR="00E26B89" w:rsidRPr="00E2772E">
        <w:rPr>
          <w:rFonts w:ascii="Times New Roman" w:hAnsi="Times New Roman" w:cs="Times New Roman"/>
          <w:sz w:val="28"/>
          <w:szCs w:val="28"/>
          <w:lang w:val="uk-UA"/>
        </w:rPr>
        <w:t xml:space="preserve">свого </w:t>
      </w:r>
      <w:r w:rsidRPr="00E2772E">
        <w:rPr>
          <w:rFonts w:ascii="Times New Roman" w:hAnsi="Times New Roman" w:cs="Times New Roman"/>
          <w:sz w:val="28"/>
          <w:szCs w:val="28"/>
          <w:lang w:val="uk-UA"/>
        </w:rPr>
        <w:t>фінансування у майбутньому, після отримання високодохідної професії. Особливістю є наявність непрямого фінансування, коли випускники або їх асоціації фінансують не З</w:t>
      </w:r>
      <w:r w:rsidR="00E26B89" w:rsidRPr="00E2772E">
        <w:rPr>
          <w:rFonts w:ascii="Times New Roman" w:hAnsi="Times New Roman" w:cs="Times New Roman"/>
          <w:sz w:val="28"/>
          <w:szCs w:val="28"/>
          <w:lang w:val="uk-UA"/>
        </w:rPr>
        <w:t>ВО</w:t>
      </w:r>
      <w:r w:rsidRPr="00E2772E">
        <w:rPr>
          <w:rFonts w:ascii="Times New Roman" w:hAnsi="Times New Roman" w:cs="Times New Roman"/>
          <w:sz w:val="28"/>
          <w:szCs w:val="28"/>
          <w:lang w:val="uk-UA"/>
        </w:rPr>
        <w:t>, а навчання студентів. Тобто випускники сплачують за навчання найбільш успішних студентів, надають їм безвідсоткові кредити тощо. А така підтримка є важливою через достатньо високу вартість навчання. І насправді тут можна говорити у більшій мірі про підтримку самих З</w:t>
      </w:r>
      <w:r w:rsidR="00E26B89" w:rsidRPr="00E2772E">
        <w:rPr>
          <w:rFonts w:ascii="Times New Roman" w:hAnsi="Times New Roman" w:cs="Times New Roman"/>
          <w:sz w:val="28"/>
          <w:szCs w:val="28"/>
          <w:lang w:val="uk-UA"/>
        </w:rPr>
        <w:t>ВО</w:t>
      </w:r>
      <w:r w:rsidRPr="00E2772E">
        <w:rPr>
          <w:rFonts w:ascii="Times New Roman" w:hAnsi="Times New Roman" w:cs="Times New Roman"/>
          <w:sz w:val="28"/>
          <w:szCs w:val="28"/>
          <w:lang w:val="uk-UA"/>
        </w:rPr>
        <w:t>, адже фінансові ресурси потрапляють на рахунок З</w:t>
      </w:r>
      <w:r w:rsidR="00E26B89" w:rsidRPr="00E2772E">
        <w:rPr>
          <w:rFonts w:ascii="Times New Roman" w:hAnsi="Times New Roman" w:cs="Times New Roman"/>
          <w:sz w:val="28"/>
          <w:szCs w:val="28"/>
          <w:lang w:val="uk-UA"/>
        </w:rPr>
        <w:t>ВО</w:t>
      </w:r>
      <w:r w:rsidRPr="00E2772E">
        <w:rPr>
          <w:rFonts w:ascii="Times New Roman" w:hAnsi="Times New Roman" w:cs="Times New Roman"/>
          <w:sz w:val="28"/>
          <w:szCs w:val="28"/>
          <w:lang w:val="uk-UA"/>
        </w:rPr>
        <w:t xml:space="preserve"> і використовуються ним для здійснення основної діяльності, забезпечення власних потреб і розвитку</w:t>
      </w:r>
      <w:r w:rsidR="00E26B89" w:rsidRPr="00E2772E">
        <w:rPr>
          <w:rFonts w:ascii="Times New Roman" w:hAnsi="Times New Roman" w:cs="Times New Roman"/>
          <w:sz w:val="28"/>
          <w:szCs w:val="28"/>
          <w:lang w:val="uk-UA"/>
        </w:rPr>
        <w:t xml:space="preserve"> [</w:t>
      </w:r>
      <w:r w:rsidR="00DA1F65" w:rsidRPr="00E2772E">
        <w:rPr>
          <w:rStyle w:val="apple-style-span"/>
          <w:rFonts w:ascii="Times New Roman" w:hAnsi="Times New Roman" w:cs="Times New Roman"/>
          <w:bCs/>
          <w:sz w:val="28"/>
          <w:szCs w:val="28"/>
          <w:shd w:val="clear" w:color="auto" w:fill="FFFFFF"/>
          <w:lang w:val="uk-UA"/>
        </w:rPr>
        <w:t>3</w:t>
      </w:r>
      <w:r w:rsidR="00E26B89" w:rsidRPr="00E2772E">
        <w:rPr>
          <w:rStyle w:val="apple-style-span"/>
          <w:rFonts w:ascii="Times New Roman" w:hAnsi="Times New Roman" w:cs="Times New Roman"/>
          <w:bCs/>
          <w:sz w:val="28"/>
          <w:szCs w:val="28"/>
          <w:shd w:val="clear" w:color="auto" w:fill="FFFFFF"/>
          <w:lang w:val="uk-UA"/>
        </w:rPr>
        <w:t>,</w:t>
      </w:r>
      <w:r w:rsidR="00DA1F65" w:rsidRPr="00E2772E">
        <w:rPr>
          <w:rStyle w:val="apple-style-span"/>
          <w:rFonts w:ascii="Times New Roman" w:hAnsi="Times New Roman" w:cs="Times New Roman"/>
          <w:bCs/>
          <w:sz w:val="28"/>
          <w:szCs w:val="28"/>
          <w:shd w:val="clear" w:color="auto" w:fill="FFFFFF"/>
          <w:lang w:val="uk-UA"/>
        </w:rPr>
        <w:t> </w:t>
      </w:r>
      <w:r w:rsidR="00E26B89" w:rsidRPr="00E2772E">
        <w:rPr>
          <w:rFonts w:ascii="Times New Roman" w:hAnsi="Times New Roman" w:cs="Times New Roman"/>
          <w:sz w:val="28"/>
          <w:szCs w:val="28"/>
          <w:lang w:val="uk-UA"/>
        </w:rPr>
        <w:t>с. 345]. Застосування аналогічних механізмів ефективного стимулювання додаткового фінансування окремих видів чи напрямів діяльності ЗВО та/або окремих проєктів, окремих студентів сприятиме, наповненню їх основних та додаткових фондів, зокрема ендавмент-фондів</w:t>
      </w:r>
      <w:r w:rsidR="00DA1F65" w:rsidRPr="00E2772E">
        <w:rPr>
          <w:rFonts w:ascii="Times New Roman" w:hAnsi="Times New Roman" w:cs="Times New Roman"/>
          <w:sz w:val="28"/>
          <w:szCs w:val="28"/>
          <w:lang w:val="uk-UA"/>
        </w:rPr>
        <w:t>, а відповідно, і забезпеченню економічної стабільності українських ЗВО.</w:t>
      </w:r>
    </w:p>
    <w:p w14:paraId="7DE37073" w14:textId="195DEFA7" w:rsidR="00B326DA" w:rsidRPr="00E2772E" w:rsidRDefault="00B326DA" w:rsidP="00E2772E">
      <w:pPr>
        <w:spacing w:after="0"/>
        <w:ind w:firstLine="709"/>
        <w:jc w:val="both"/>
        <w:rPr>
          <w:rFonts w:ascii="Times New Roman" w:hAnsi="Times New Roman" w:cs="Times New Roman"/>
          <w:noProof/>
          <w:sz w:val="28"/>
          <w:szCs w:val="28"/>
          <w:lang w:val="uk-UA"/>
        </w:rPr>
      </w:pPr>
    </w:p>
    <w:p w14:paraId="3B7379A8" w14:textId="16926C9E" w:rsidR="000329CF" w:rsidRPr="00E2772E" w:rsidRDefault="000329CF" w:rsidP="00E2772E">
      <w:pPr>
        <w:spacing w:after="0"/>
        <w:jc w:val="center"/>
        <w:rPr>
          <w:rFonts w:ascii="Times New Roman" w:hAnsi="Times New Roman" w:cs="Times New Roman"/>
          <w:caps/>
          <w:sz w:val="28"/>
          <w:szCs w:val="28"/>
          <w:lang w:val="uk-UA"/>
        </w:rPr>
      </w:pPr>
      <w:r w:rsidRPr="00E2772E">
        <w:rPr>
          <w:rFonts w:ascii="Times New Roman" w:eastAsia="Times New Roman" w:hAnsi="Times New Roman" w:cs="Times New Roman"/>
          <w:b/>
          <w:caps/>
          <w:color w:val="000000" w:themeColor="text1"/>
          <w:sz w:val="28"/>
          <w:szCs w:val="28"/>
          <w:lang w:val="uk-UA" w:eastAsia="ru-RU"/>
        </w:rPr>
        <w:t>Література</w:t>
      </w:r>
      <w:r w:rsidR="0096265C" w:rsidRPr="00E2772E">
        <w:rPr>
          <w:rFonts w:ascii="Times New Roman" w:eastAsia="Times New Roman" w:hAnsi="Times New Roman" w:cs="Times New Roman"/>
          <w:b/>
          <w:caps/>
          <w:color w:val="000000" w:themeColor="text1"/>
          <w:sz w:val="28"/>
          <w:szCs w:val="28"/>
          <w:lang w:val="uk-UA" w:eastAsia="ru-RU"/>
        </w:rPr>
        <w:t>:</w:t>
      </w:r>
    </w:p>
    <w:p w14:paraId="580EE83D" w14:textId="2A69185C" w:rsidR="000329CF" w:rsidRPr="00E2772E" w:rsidRDefault="00DA1F65" w:rsidP="00E2772E">
      <w:pPr>
        <w:pStyle w:val="a3"/>
        <w:numPr>
          <w:ilvl w:val="0"/>
          <w:numId w:val="2"/>
        </w:numPr>
        <w:spacing w:after="0"/>
        <w:ind w:left="426"/>
        <w:jc w:val="both"/>
        <w:rPr>
          <w:rFonts w:ascii="Times New Roman" w:eastAsia="Times New Roman" w:hAnsi="Times New Roman" w:cs="Times New Roman"/>
          <w:color w:val="000000" w:themeColor="text1"/>
          <w:sz w:val="28"/>
          <w:szCs w:val="28"/>
          <w:lang w:val="uk-UA" w:eastAsia="ru-RU"/>
        </w:rPr>
      </w:pPr>
      <w:r w:rsidRPr="00E2772E">
        <w:rPr>
          <w:rFonts w:ascii="Times New Roman" w:eastAsia="Calibri" w:hAnsi="Times New Roman" w:cs="Times New Roman"/>
          <w:sz w:val="28"/>
          <w:szCs w:val="28"/>
          <w:lang w:val="uk-UA"/>
        </w:rPr>
        <w:t>Тимошенко М. О. Правове регулювання господарської діяльності закладів вищої освіти: теорія і практика: дис. ... д-ра юрид. наук. Київ, 2020. 483 с.</w:t>
      </w:r>
    </w:p>
    <w:p w14:paraId="45C5FBAD" w14:textId="77777777" w:rsidR="00DA1F65" w:rsidRPr="00E2772E" w:rsidRDefault="00DA1F65" w:rsidP="00E2772E">
      <w:pPr>
        <w:pStyle w:val="a3"/>
        <w:numPr>
          <w:ilvl w:val="0"/>
          <w:numId w:val="2"/>
        </w:numPr>
        <w:spacing w:after="0"/>
        <w:ind w:left="426"/>
        <w:jc w:val="both"/>
        <w:rPr>
          <w:rFonts w:ascii="Times New Roman" w:eastAsia="Times New Roman" w:hAnsi="Times New Roman" w:cs="Times New Roman"/>
          <w:color w:val="000000" w:themeColor="text1"/>
          <w:sz w:val="28"/>
          <w:szCs w:val="28"/>
          <w:lang w:val="uk-UA" w:eastAsia="ru-RU"/>
        </w:rPr>
      </w:pPr>
      <w:r w:rsidRPr="00E2772E">
        <w:rPr>
          <w:rFonts w:ascii="Times New Roman" w:hAnsi="Times New Roman" w:cs="Times New Roman"/>
          <w:sz w:val="28"/>
          <w:szCs w:val="28"/>
          <w:lang w:val="uk-UA"/>
        </w:rPr>
        <w:t xml:space="preserve">Чирва А. А який ендаумент у вас ? </w:t>
      </w:r>
      <w:r w:rsidRPr="00E2772E">
        <w:rPr>
          <w:rFonts w:ascii="Times New Roman" w:hAnsi="Times New Roman" w:cs="Times New Roman"/>
          <w:i/>
          <w:iCs/>
          <w:sz w:val="28"/>
          <w:szCs w:val="28"/>
          <w:lang w:val="uk-UA"/>
        </w:rPr>
        <w:t>Урядовий кур’єр.</w:t>
      </w:r>
      <w:r w:rsidRPr="00E2772E">
        <w:rPr>
          <w:rFonts w:ascii="Times New Roman" w:hAnsi="Times New Roman" w:cs="Times New Roman"/>
          <w:sz w:val="28"/>
          <w:szCs w:val="28"/>
          <w:lang w:val="uk-UA"/>
        </w:rPr>
        <w:t xml:space="preserve"> 2008, 18 грудня. № 238. С. 9.</w:t>
      </w:r>
    </w:p>
    <w:p w14:paraId="1CD85951" w14:textId="01E4A3DD" w:rsidR="00DA1F65" w:rsidRPr="00E2772E" w:rsidRDefault="00DA1F65" w:rsidP="00E2772E">
      <w:pPr>
        <w:pStyle w:val="a3"/>
        <w:numPr>
          <w:ilvl w:val="0"/>
          <w:numId w:val="2"/>
        </w:numPr>
        <w:spacing w:after="0"/>
        <w:ind w:left="426"/>
        <w:jc w:val="both"/>
        <w:rPr>
          <w:rFonts w:ascii="Times New Roman" w:eastAsia="Times New Roman" w:hAnsi="Times New Roman" w:cs="Times New Roman"/>
          <w:color w:val="000000" w:themeColor="text1"/>
          <w:sz w:val="28"/>
          <w:szCs w:val="28"/>
          <w:lang w:val="uk-UA" w:eastAsia="ru-RU"/>
        </w:rPr>
      </w:pPr>
      <w:r w:rsidRPr="00E2772E">
        <w:rPr>
          <w:rStyle w:val="apple-style-span"/>
          <w:rFonts w:ascii="Times New Roman" w:hAnsi="Times New Roman" w:cs="Times New Roman"/>
          <w:bCs/>
          <w:sz w:val="28"/>
          <w:szCs w:val="28"/>
          <w:shd w:val="clear" w:color="auto" w:fill="FFFFFF"/>
          <w:lang w:val="uk-UA"/>
        </w:rPr>
        <w:t>Деревянко</w:t>
      </w:r>
      <w:r w:rsidRPr="00E2772E">
        <w:rPr>
          <w:rStyle w:val="apple-style-span"/>
          <w:rFonts w:ascii="Times New Roman" w:hAnsi="Times New Roman" w:cs="Times New Roman"/>
          <w:bCs/>
          <w:sz w:val="28"/>
          <w:szCs w:val="28"/>
          <w:shd w:val="clear" w:color="auto" w:fill="FFFFFF"/>
        </w:rPr>
        <w:t> </w:t>
      </w:r>
      <w:r w:rsidRPr="00E2772E">
        <w:rPr>
          <w:rStyle w:val="apple-style-span"/>
          <w:rFonts w:ascii="Times New Roman" w:hAnsi="Times New Roman" w:cs="Times New Roman"/>
          <w:bCs/>
          <w:sz w:val="28"/>
          <w:szCs w:val="28"/>
          <w:shd w:val="clear" w:color="auto" w:fill="FFFFFF"/>
          <w:lang w:val="uk-UA"/>
        </w:rPr>
        <w:t>Б.</w:t>
      </w:r>
      <w:r w:rsidRPr="00E2772E">
        <w:rPr>
          <w:rStyle w:val="apple-style-span"/>
          <w:rFonts w:ascii="Times New Roman" w:hAnsi="Times New Roman" w:cs="Times New Roman"/>
          <w:bCs/>
          <w:sz w:val="28"/>
          <w:szCs w:val="28"/>
          <w:shd w:val="clear" w:color="auto" w:fill="FFFFFF"/>
        </w:rPr>
        <w:t> </w:t>
      </w:r>
      <w:r w:rsidRPr="00E2772E">
        <w:rPr>
          <w:rStyle w:val="apple-style-span"/>
          <w:rFonts w:ascii="Times New Roman" w:hAnsi="Times New Roman" w:cs="Times New Roman"/>
          <w:bCs/>
          <w:sz w:val="28"/>
          <w:szCs w:val="28"/>
          <w:shd w:val="clear" w:color="auto" w:fill="FFFFFF"/>
          <w:lang w:val="uk-UA"/>
        </w:rPr>
        <w:t>В. Правове регулювання господарської діяльності навчальних закладів: дис. ... д-ра юрид. наук. Донецьк, 2014. 504</w:t>
      </w:r>
      <w:r w:rsidRPr="00E2772E">
        <w:rPr>
          <w:rStyle w:val="apple-style-span"/>
          <w:rFonts w:ascii="Times New Roman" w:hAnsi="Times New Roman" w:cs="Times New Roman"/>
          <w:bCs/>
          <w:sz w:val="28"/>
          <w:szCs w:val="28"/>
          <w:shd w:val="clear" w:color="auto" w:fill="FFFFFF"/>
        </w:rPr>
        <w:t> </w:t>
      </w:r>
      <w:r w:rsidRPr="00E2772E">
        <w:rPr>
          <w:rStyle w:val="apple-style-span"/>
          <w:rFonts w:ascii="Times New Roman" w:hAnsi="Times New Roman" w:cs="Times New Roman"/>
          <w:bCs/>
          <w:sz w:val="28"/>
          <w:szCs w:val="28"/>
          <w:shd w:val="clear" w:color="auto" w:fill="FFFFFF"/>
          <w:lang w:val="uk-UA"/>
        </w:rPr>
        <w:t>с.</w:t>
      </w:r>
    </w:p>
    <w:sectPr w:rsidR="00DA1F65" w:rsidRPr="00E2772E" w:rsidSect="00E2772E">
      <w:headerReference w:type="default" r:id="rId7"/>
      <w:pgSz w:w="11906" w:h="16838" w:code="9"/>
      <w:pgMar w:top="2155" w:right="851" w:bottom="1134" w:left="1701" w:header="0" w:footer="709" w:gutter="0"/>
      <w:pgNumType w:start="2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DBB79" w14:textId="77777777" w:rsidR="00A3683C" w:rsidRDefault="00A3683C" w:rsidP="00E2772E">
      <w:pPr>
        <w:spacing w:after="0" w:line="240" w:lineRule="auto"/>
      </w:pPr>
      <w:r>
        <w:separator/>
      </w:r>
    </w:p>
  </w:endnote>
  <w:endnote w:type="continuationSeparator" w:id="0">
    <w:p w14:paraId="09057657" w14:textId="77777777" w:rsidR="00A3683C" w:rsidRDefault="00A3683C" w:rsidP="00E2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75670" w14:textId="77777777" w:rsidR="00A3683C" w:rsidRDefault="00A3683C" w:rsidP="00E2772E">
      <w:pPr>
        <w:spacing w:after="0" w:line="240" w:lineRule="auto"/>
      </w:pPr>
      <w:r>
        <w:separator/>
      </w:r>
    </w:p>
  </w:footnote>
  <w:footnote w:type="continuationSeparator" w:id="0">
    <w:p w14:paraId="4EF5FDC9" w14:textId="77777777" w:rsidR="00A3683C" w:rsidRDefault="00A3683C" w:rsidP="00E2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687770"/>
      <w:docPartObj>
        <w:docPartGallery w:val="Page Numbers (Top of Page)"/>
        <w:docPartUnique/>
      </w:docPartObj>
    </w:sdtPr>
    <w:sdtContent>
      <w:p w14:paraId="09151FF5" w14:textId="2E1BA447" w:rsidR="00E2772E" w:rsidRDefault="00E2772E">
        <w:pPr>
          <w:pStyle w:val="a6"/>
          <w:jc w:val="right"/>
        </w:pPr>
        <w:r>
          <w:fldChar w:fldCharType="begin"/>
        </w:r>
        <w:r>
          <w:instrText>PAGE   \* MERGEFORMAT</w:instrText>
        </w:r>
        <w:r>
          <w:fldChar w:fldCharType="separate"/>
        </w:r>
        <w:r>
          <w:t>2</w:t>
        </w:r>
        <w:r>
          <w:fldChar w:fldCharType="end"/>
        </w:r>
      </w:p>
    </w:sdtContent>
  </w:sdt>
  <w:p w14:paraId="42823F50" w14:textId="38318D8E" w:rsidR="00E2772E" w:rsidRPr="00E2772E" w:rsidRDefault="00E2772E" w:rsidP="00E2772E">
    <w:pPr>
      <w:pStyle w:val="a6"/>
      <w:jc w:val="both"/>
      <w:rPr>
        <w:lang w:val="uk-UA"/>
      </w:rPr>
    </w:pPr>
    <w:r w:rsidRPr="00E2772E">
      <w:rPr>
        <w:szCs w:val="28"/>
        <w:lang w:val="uk-UA"/>
      </w:rPr>
      <w:t xml:space="preserve">Деревянко Б.В. Про стимулювання потенційних інвесторів до фінансування діяльності у сфері вищої освіти. </w:t>
    </w:r>
    <w:r w:rsidRPr="00E2772E">
      <w:rPr>
        <w:i/>
        <w:iCs/>
        <w:szCs w:val="28"/>
        <w:lang w:val="uk-UA"/>
      </w:rPr>
      <w:t>Реформування правової системи в контексті євроінтеграційних процесів: матеріали V Міжнародної науково-практичної конференції</w:t>
    </w:r>
    <w:r w:rsidRPr="00E2772E">
      <w:rPr>
        <w:szCs w:val="28"/>
        <w:lang w:val="uk-UA"/>
      </w:rPr>
      <w:t xml:space="preserve"> (м. Суми, 20–21 травня 2021 року) / редколегія: проф. А.М. Куліш, О.М. Рєзнік, В.В. Миргород-Карпова, А.В. Стеблянко. Суми: Сумський державний університет, 2021. С. 233–235.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728718"/>
    <w:multiLevelType w:val="hybridMultilevel"/>
    <w:tmpl w:val="CA8E38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A45F11"/>
    <w:multiLevelType w:val="hybridMultilevel"/>
    <w:tmpl w:val="DCFC4C6A"/>
    <w:lvl w:ilvl="0" w:tplc="2218657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15:restartNumberingAfterBreak="0">
    <w:nsid w:val="2C7240D2"/>
    <w:multiLevelType w:val="hybridMultilevel"/>
    <w:tmpl w:val="A5DEB4B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1E5DFE"/>
    <w:multiLevelType w:val="hybridMultilevel"/>
    <w:tmpl w:val="D5469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0C564F"/>
    <w:multiLevelType w:val="hybridMultilevel"/>
    <w:tmpl w:val="64B28CF0"/>
    <w:lvl w:ilvl="0" w:tplc="539619C0">
      <w:numFmt w:val="bullet"/>
      <w:lvlText w:val="-"/>
      <w:lvlJc w:val="left"/>
      <w:pPr>
        <w:tabs>
          <w:tab w:val="num" w:pos="1092"/>
        </w:tabs>
        <w:ind w:left="1092" w:hanging="732"/>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59624E"/>
    <w:multiLevelType w:val="hybridMultilevel"/>
    <w:tmpl w:val="AB5EDFE8"/>
    <w:lvl w:ilvl="0" w:tplc="150275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59"/>
    <w:rsid w:val="00010BF2"/>
    <w:rsid w:val="0001483A"/>
    <w:rsid w:val="00030C30"/>
    <w:rsid w:val="000329CF"/>
    <w:rsid w:val="00046230"/>
    <w:rsid w:val="0008355A"/>
    <w:rsid w:val="00092F3B"/>
    <w:rsid w:val="000A343B"/>
    <w:rsid w:val="000C2523"/>
    <w:rsid w:val="001102CC"/>
    <w:rsid w:val="0013579A"/>
    <w:rsid w:val="001530BF"/>
    <w:rsid w:val="00163C61"/>
    <w:rsid w:val="001768A1"/>
    <w:rsid w:val="001926EA"/>
    <w:rsid w:val="00197C53"/>
    <w:rsid w:val="001B146E"/>
    <w:rsid w:val="001C5752"/>
    <w:rsid w:val="001D6694"/>
    <w:rsid w:val="001E2866"/>
    <w:rsid w:val="00201C22"/>
    <w:rsid w:val="00217DD1"/>
    <w:rsid w:val="0022200C"/>
    <w:rsid w:val="00251181"/>
    <w:rsid w:val="00252217"/>
    <w:rsid w:val="00262345"/>
    <w:rsid w:val="00277304"/>
    <w:rsid w:val="0029036A"/>
    <w:rsid w:val="002A105C"/>
    <w:rsid w:val="002C5B59"/>
    <w:rsid w:val="002D0950"/>
    <w:rsid w:val="002D3477"/>
    <w:rsid w:val="003074FD"/>
    <w:rsid w:val="00314FAA"/>
    <w:rsid w:val="0031777C"/>
    <w:rsid w:val="00347695"/>
    <w:rsid w:val="00354342"/>
    <w:rsid w:val="003862CF"/>
    <w:rsid w:val="00392F38"/>
    <w:rsid w:val="003C575B"/>
    <w:rsid w:val="00403B25"/>
    <w:rsid w:val="004048A0"/>
    <w:rsid w:val="004139D4"/>
    <w:rsid w:val="00426881"/>
    <w:rsid w:val="004336F3"/>
    <w:rsid w:val="00455ED8"/>
    <w:rsid w:val="004734F0"/>
    <w:rsid w:val="004A1A7D"/>
    <w:rsid w:val="004A5381"/>
    <w:rsid w:val="004A7895"/>
    <w:rsid w:val="004B1012"/>
    <w:rsid w:val="004F4FDC"/>
    <w:rsid w:val="005101D4"/>
    <w:rsid w:val="00540FA8"/>
    <w:rsid w:val="00544846"/>
    <w:rsid w:val="005C2AD8"/>
    <w:rsid w:val="005D3E53"/>
    <w:rsid w:val="005D4391"/>
    <w:rsid w:val="005D62A9"/>
    <w:rsid w:val="006375FB"/>
    <w:rsid w:val="00646775"/>
    <w:rsid w:val="006679CB"/>
    <w:rsid w:val="00687EBB"/>
    <w:rsid w:val="006B17EC"/>
    <w:rsid w:val="006B5335"/>
    <w:rsid w:val="006C7770"/>
    <w:rsid w:val="00731A67"/>
    <w:rsid w:val="00735FD4"/>
    <w:rsid w:val="00747C5C"/>
    <w:rsid w:val="00757BA1"/>
    <w:rsid w:val="00765B29"/>
    <w:rsid w:val="00770115"/>
    <w:rsid w:val="007705A6"/>
    <w:rsid w:val="00772DDF"/>
    <w:rsid w:val="0078065D"/>
    <w:rsid w:val="00787ADF"/>
    <w:rsid w:val="00794C50"/>
    <w:rsid w:val="007A1C28"/>
    <w:rsid w:val="007B07C9"/>
    <w:rsid w:val="007F61CF"/>
    <w:rsid w:val="008079AB"/>
    <w:rsid w:val="00830235"/>
    <w:rsid w:val="00883FFC"/>
    <w:rsid w:val="008C190F"/>
    <w:rsid w:val="008C4E51"/>
    <w:rsid w:val="008C5F70"/>
    <w:rsid w:val="008D7BFB"/>
    <w:rsid w:val="008F4671"/>
    <w:rsid w:val="008F5DAD"/>
    <w:rsid w:val="00913EC1"/>
    <w:rsid w:val="009506FC"/>
    <w:rsid w:val="0096265C"/>
    <w:rsid w:val="00963F93"/>
    <w:rsid w:val="00965DCE"/>
    <w:rsid w:val="00967859"/>
    <w:rsid w:val="009A383E"/>
    <w:rsid w:val="009A3926"/>
    <w:rsid w:val="009A52A4"/>
    <w:rsid w:val="009C6B10"/>
    <w:rsid w:val="009D0B47"/>
    <w:rsid w:val="00A2365F"/>
    <w:rsid w:val="00A3683C"/>
    <w:rsid w:val="00A73B54"/>
    <w:rsid w:val="00A811F0"/>
    <w:rsid w:val="00A921E6"/>
    <w:rsid w:val="00AB370C"/>
    <w:rsid w:val="00AC4422"/>
    <w:rsid w:val="00B15ED9"/>
    <w:rsid w:val="00B26592"/>
    <w:rsid w:val="00B326DA"/>
    <w:rsid w:val="00B40088"/>
    <w:rsid w:val="00B4033A"/>
    <w:rsid w:val="00B46557"/>
    <w:rsid w:val="00B77CFE"/>
    <w:rsid w:val="00BD1274"/>
    <w:rsid w:val="00BF3161"/>
    <w:rsid w:val="00C042BC"/>
    <w:rsid w:val="00C04D65"/>
    <w:rsid w:val="00C303EF"/>
    <w:rsid w:val="00C51AD3"/>
    <w:rsid w:val="00C97E1F"/>
    <w:rsid w:val="00D1776B"/>
    <w:rsid w:val="00D20EBC"/>
    <w:rsid w:val="00D23022"/>
    <w:rsid w:val="00D344AA"/>
    <w:rsid w:val="00D601E0"/>
    <w:rsid w:val="00D71D7B"/>
    <w:rsid w:val="00D938F8"/>
    <w:rsid w:val="00D94844"/>
    <w:rsid w:val="00D96DEB"/>
    <w:rsid w:val="00DA1F65"/>
    <w:rsid w:val="00DB39FE"/>
    <w:rsid w:val="00DC5223"/>
    <w:rsid w:val="00E26B89"/>
    <w:rsid w:val="00E2772E"/>
    <w:rsid w:val="00E35129"/>
    <w:rsid w:val="00E42859"/>
    <w:rsid w:val="00E74BAE"/>
    <w:rsid w:val="00EA7337"/>
    <w:rsid w:val="00EF1231"/>
    <w:rsid w:val="00F035DC"/>
    <w:rsid w:val="00F109E4"/>
    <w:rsid w:val="00F14001"/>
    <w:rsid w:val="00F26D83"/>
    <w:rsid w:val="00F62A36"/>
    <w:rsid w:val="00F93A75"/>
    <w:rsid w:val="00FA244E"/>
    <w:rsid w:val="00FB1C46"/>
    <w:rsid w:val="00FC517F"/>
    <w:rsid w:val="00FC6384"/>
    <w:rsid w:val="00FC6A79"/>
    <w:rsid w:val="00FD7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CDC35"/>
  <w15:docId w15:val="{320BC189-C8D7-48AA-9E3C-3F4233BC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1">
    <w:name w:val="Iau?iue1"/>
    <w:basedOn w:val="a"/>
    <w:next w:val="a"/>
    <w:uiPriority w:val="99"/>
    <w:rsid w:val="004139D4"/>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C042B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329CF"/>
    <w:pPr>
      <w:ind w:left="720"/>
      <w:contextualSpacing/>
    </w:pPr>
  </w:style>
  <w:style w:type="character" w:styleId="a4">
    <w:name w:val="Hyperlink"/>
    <w:basedOn w:val="a0"/>
    <w:uiPriority w:val="99"/>
    <w:unhideWhenUsed/>
    <w:rsid w:val="00EA7337"/>
    <w:rPr>
      <w:color w:val="0000FF"/>
      <w:u w:val="single"/>
    </w:rPr>
  </w:style>
  <w:style w:type="character" w:styleId="a5">
    <w:name w:val="FollowedHyperlink"/>
    <w:basedOn w:val="a0"/>
    <w:uiPriority w:val="99"/>
    <w:semiHidden/>
    <w:unhideWhenUsed/>
    <w:rsid w:val="000C2523"/>
    <w:rPr>
      <w:color w:val="800080" w:themeColor="followedHyperlink"/>
      <w:u w:val="single"/>
    </w:rPr>
  </w:style>
  <w:style w:type="character" w:customStyle="1" w:styleId="apple-converted-space">
    <w:name w:val="apple-converted-space"/>
    <w:basedOn w:val="a0"/>
    <w:rsid w:val="001C5752"/>
  </w:style>
  <w:style w:type="paragraph" w:styleId="a6">
    <w:name w:val="header"/>
    <w:basedOn w:val="a"/>
    <w:link w:val="a7"/>
    <w:uiPriority w:val="99"/>
    <w:rsid w:val="001C57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1C5752"/>
    <w:rPr>
      <w:rFonts w:ascii="Times New Roman" w:eastAsia="Times New Roman" w:hAnsi="Times New Roman" w:cs="Times New Roman"/>
      <w:sz w:val="24"/>
      <w:szCs w:val="24"/>
      <w:lang w:eastAsia="ru-RU"/>
    </w:rPr>
  </w:style>
  <w:style w:type="character" w:styleId="a8">
    <w:name w:val="page number"/>
    <w:basedOn w:val="a0"/>
    <w:rsid w:val="001C5752"/>
  </w:style>
  <w:style w:type="paragraph" w:customStyle="1" w:styleId="a9">
    <w:name w:val="a"/>
    <w:basedOn w:val="a"/>
    <w:rsid w:val="008079A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a">
    <w:name w:val="Strong"/>
    <w:basedOn w:val="a0"/>
    <w:qFormat/>
    <w:rsid w:val="008079AB"/>
    <w:rPr>
      <w:b/>
      <w:bCs/>
    </w:rPr>
  </w:style>
  <w:style w:type="character" w:customStyle="1" w:styleId="apple-style-span">
    <w:name w:val="apple-style-span"/>
    <w:basedOn w:val="a0"/>
    <w:rsid w:val="00277304"/>
  </w:style>
  <w:style w:type="paragraph" w:styleId="ab">
    <w:name w:val="footer"/>
    <w:basedOn w:val="a"/>
    <w:link w:val="ac"/>
    <w:uiPriority w:val="99"/>
    <w:unhideWhenUsed/>
    <w:rsid w:val="00E277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3</Pages>
  <Words>897</Words>
  <Characters>5118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RDA003</dc:creator>
  <cp:keywords/>
  <dc:description/>
  <cp:lastModifiedBy>Михайло Дерев'янко</cp:lastModifiedBy>
  <cp:revision>10</cp:revision>
  <dcterms:created xsi:type="dcterms:W3CDTF">2020-12-19T08:49:00Z</dcterms:created>
  <dcterms:modified xsi:type="dcterms:W3CDTF">2021-05-31T10:47:00Z</dcterms:modified>
</cp:coreProperties>
</file>