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1A8" w:rsidRPr="001810C3" w:rsidRDefault="007231A8" w:rsidP="00F24C7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1810C3">
        <w:rPr>
          <w:rFonts w:ascii="Times New Roman" w:hAnsi="Times New Roman" w:cs="Times New Roman"/>
          <w:sz w:val="24"/>
          <w:szCs w:val="24"/>
          <w:lang w:val="uk-UA"/>
        </w:rPr>
        <w:t>М.О. Обух</w:t>
      </w:r>
    </w:p>
    <w:p w:rsidR="007231A8" w:rsidRPr="001810C3" w:rsidRDefault="007231A8" w:rsidP="00F24C7E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810C3">
        <w:rPr>
          <w:rFonts w:ascii="Times New Roman" w:hAnsi="Times New Roman" w:cs="Times New Roman"/>
          <w:i/>
          <w:sz w:val="24"/>
          <w:szCs w:val="24"/>
          <w:lang w:val="uk-UA"/>
        </w:rPr>
        <w:t>ВНЗ Укоопспілки «Полтавський університет економіки і торгівлі»</w:t>
      </w:r>
    </w:p>
    <w:p w:rsidR="007231A8" w:rsidRPr="001810C3" w:rsidRDefault="007231A8" w:rsidP="00F24C7E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7231A8" w:rsidRPr="001810C3" w:rsidRDefault="007231A8" w:rsidP="00F24C7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810C3">
        <w:rPr>
          <w:rFonts w:ascii="Times New Roman" w:hAnsi="Times New Roman" w:cs="Times New Roman"/>
          <w:sz w:val="24"/>
          <w:szCs w:val="24"/>
          <w:lang w:val="uk-UA"/>
        </w:rPr>
        <w:t>БЕЗПЕЧНІСТЬ МЕТАЛЕВОГО ПОСУДУ З ТЕФЛОНОВИМ ПОКРИТТЯМ</w:t>
      </w:r>
    </w:p>
    <w:p w:rsidR="007231A8" w:rsidRPr="001810C3" w:rsidRDefault="007231A8" w:rsidP="00F24C7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D7BCE" w:rsidRPr="001810C3" w:rsidRDefault="00B73A82" w:rsidP="00150CD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10C3">
        <w:rPr>
          <w:rFonts w:ascii="Times New Roman" w:hAnsi="Times New Roman" w:cs="Times New Roman"/>
          <w:sz w:val="24"/>
          <w:szCs w:val="24"/>
          <w:lang w:val="uk-UA"/>
        </w:rPr>
        <w:t>Безпека - особливість товару, яка обумовлює найменший стан ризику, обмежений</w:t>
      </w:r>
      <w:r w:rsidR="003D7BCE" w:rsidRPr="001810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10C3">
        <w:rPr>
          <w:rFonts w:ascii="Times New Roman" w:hAnsi="Times New Roman" w:cs="Times New Roman"/>
          <w:sz w:val="24"/>
          <w:szCs w:val="24"/>
          <w:lang w:val="uk-UA"/>
        </w:rPr>
        <w:t>допустимими нормами. При виробництві, зберіганні, транспортуванні, експлуатації або споживанні товари повинні бути безпечними, тобто не повинні завдавати шкоди життю та здоров'ю споживача</w:t>
      </w:r>
      <w:r w:rsidR="00150CD7" w:rsidRPr="001810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0EB9" w:rsidRPr="001810C3">
        <w:rPr>
          <w:rFonts w:ascii="Times New Roman" w:hAnsi="Times New Roman" w:cs="Times New Roman"/>
          <w:sz w:val="24"/>
          <w:szCs w:val="24"/>
          <w:lang w:val="uk-UA"/>
        </w:rPr>
        <w:t>[1</w:t>
      </w:r>
      <w:r w:rsidR="00150CD7" w:rsidRPr="001810C3">
        <w:rPr>
          <w:rFonts w:ascii="Times New Roman" w:hAnsi="Times New Roman" w:cs="Times New Roman"/>
          <w:sz w:val="24"/>
          <w:szCs w:val="24"/>
          <w:lang w:val="uk-UA"/>
        </w:rPr>
        <w:t>]</w:t>
      </w:r>
      <w:r w:rsidRPr="001810C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50CD7" w:rsidRPr="001810C3" w:rsidRDefault="00150CD7" w:rsidP="00150CD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1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Відповідно до статті 4 Закону України «Про загальну безпечність нехарчової продукції» виробники зобов'язані вводити в обіг лише безпечну продукцію. Доказом безпечності продукції є її відповідність національним стандартам, що гармонізовані з відповідними європейськими стандартами. Перелік таких гармонізованих національних стандартів формується центральним органом виконавчої влади, що реалізує державну політику у сфері стандартизації, а саме Державний комітет України з питань технічного регулювання та споживчої політики.</w:t>
      </w:r>
    </w:p>
    <w:p w:rsidR="00197EF2" w:rsidRPr="001810C3" w:rsidRDefault="003D7BCE" w:rsidP="00150CD7">
      <w:pPr>
        <w:spacing w:after="0" w:line="240" w:lineRule="auto"/>
        <w:ind w:firstLine="284"/>
        <w:contextualSpacing/>
        <w:jc w:val="both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</w:pPr>
      <w:r w:rsidRPr="001810C3">
        <w:rPr>
          <w:rFonts w:ascii="Times New Roman" w:hAnsi="Times New Roman" w:cs="Times New Roman"/>
          <w:sz w:val="24"/>
          <w:szCs w:val="24"/>
          <w:lang w:val="uk-UA"/>
        </w:rPr>
        <w:t xml:space="preserve">Сьогодні випускається велика кількість видів металевого посуду, які відрізняються матеріалами виготовлення, видами захисно-декоративного покриття, а тим самим і властивостями. Окреме </w:t>
      </w:r>
      <w:r w:rsidR="00B73A82" w:rsidRPr="001810C3">
        <w:rPr>
          <w:rFonts w:ascii="Times New Roman" w:hAnsi="Times New Roman" w:cs="Times New Roman"/>
          <w:sz w:val="24"/>
          <w:szCs w:val="24"/>
          <w:lang w:val="uk-UA"/>
        </w:rPr>
        <w:t>місце у всьому цьому розмаїтті належить тефлоновому посуд</w:t>
      </w:r>
      <w:r w:rsidRPr="001810C3">
        <w:rPr>
          <w:rFonts w:ascii="Times New Roman" w:hAnsi="Times New Roman" w:cs="Times New Roman"/>
          <w:sz w:val="24"/>
          <w:szCs w:val="24"/>
          <w:lang w:val="uk-UA"/>
        </w:rPr>
        <w:t>у, я</w:t>
      </w:r>
      <w:r w:rsidR="00150CD7" w:rsidRPr="001810C3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1810C3">
        <w:rPr>
          <w:rFonts w:ascii="Times New Roman" w:hAnsi="Times New Roman" w:cs="Times New Roman"/>
          <w:sz w:val="24"/>
          <w:szCs w:val="24"/>
          <w:lang w:val="uk-UA"/>
        </w:rPr>
        <w:t xml:space="preserve">ий має високі </w:t>
      </w:r>
      <w:proofErr w:type="spellStart"/>
      <w:r w:rsidR="00B73A82" w:rsidRPr="001810C3">
        <w:rPr>
          <w:rFonts w:ascii="Times New Roman" w:hAnsi="Times New Roman" w:cs="Times New Roman"/>
          <w:sz w:val="24"/>
          <w:szCs w:val="24"/>
          <w:lang w:val="uk-UA"/>
        </w:rPr>
        <w:t>антипригарн</w:t>
      </w:r>
      <w:r w:rsidRPr="001810C3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End"/>
      <w:r w:rsidR="00B73A82" w:rsidRPr="001810C3">
        <w:rPr>
          <w:rFonts w:ascii="Times New Roman" w:hAnsi="Times New Roman" w:cs="Times New Roman"/>
          <w:sz w:val="24"/>
          <w:szCs w:val="24"/>
          <w:lang w:val="uk-UA"/>
        </w:rPr>
        <w:t xml:space="preserve"> властивост</w:t>
      </w:r>
      <w:r w:rsidRPr="001810C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B73A82" w:rsidRPr="001810C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B3D0E" w:rsidRPr="001810C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1810C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Ці властивості забезпечує полімер </w:t>
      </w:r>
      <w:proofErr w:type="spellStart"/>
      <w:r w:rsidRPr="001810C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політетрафторетилен</w:t>
      </w:r>
      <w:proofErr w:type="spellEnd"/>
      <w:r w:rsidRPr="001810C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r w:rsidR="00197EF2" w:rsidRPr="001810C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150CD7" w:rsidRPr="001810C3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 xml:space="preserve">У </w:t>
      </w:r>
      <w:r w:rsidRPr="001810C3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 xml:space="preserve">світі </w:t>
      </w:r>
      <w:r w:rsidR="00150CD7" w:rsidRPr="001810C3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 xml:space="preserve">він більш </w:t>
      </w:r>
      <w:r w:rsidRPr="001810C3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 xml:space="preserve">відомий під назвою </w:t>
      </w:r>
      <w:r w:rsidR="001B3D0E" w:rsidRPr="001810C3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>"тефлон"</w:t>
      </w:r>
      <w:r w:rsidRPr="001810C3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>, яка</w:t>
      </w:r>
      <w:r w:rsidR="001B3D0E" w:rsidRPr="001810C3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 xml:space="preserve"> бул</w:t>
      </w:r>
      <w:r w:rsidRPr="001810C3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>а</w:t>
      </w:r>
      <w:r w:rsidR="001B3D0E" w:rsidRPr="001810C3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 xml:space="preserve"> запатентован</w:t>
      </w:r>
      <w:r w:rsidR="000101C5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>а</w:t>
      </w:r>
      <w:r w:rsidR="001B3D0E" w:rsidRPr="001810C3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 xml:space="preserve"> фірмою "</w:t>
      </w:r>
      <w:proofErr w:type="spellStart"/>
      <w:r w:rsidR="001B3D0E" w:rsidRPr="001810C3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>Dupon</w:t>
      </w:r>
      <w:proofErr w:type="spellEnd"/>
      <w:r w:rsidR="001B3D0E" w:rsidRPr="001810C3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>"</w:t>
      </w:r>
      <w:r w:rsidR="00150CD7" w:rsidRPr="001810C3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 xml:space="preserve"> </w:t>
      </w:r>
      <w:r w:rsidR="008C0EB9" w:rsidRPr="001810C3">
        <w:rPr>
          <w:rFonts w:ascii="Times New Roman" w:hAnsi="Times New Roman" w:cs="Times New Roman"/>
          <w:sz w:val="24"/>
          <w:szCs w:val="24"/>
          <w:lang w:val="uk-UA"/>
        </w:rPr>
        <w:t>[</w:t>
      </w:r>
      <w:r w:rsidR="001810C3" w:rsidRPr="001810C3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150CD7" w:rsidRPr="001810C3">
        <w:rPr>
          <w:rFonts w:ascii="Times New Roman" w:hAnsi="Times New Roman" w:cs="Times New Roman"/>
          <w:sz w:val="24"/>
          <w:szCs w:val="24"/>
          <w:lang w:val="uk-UA"/>
        </w:rPr>
        <w:t>].</w:t>
      </w:r>
    </w:p>
    <w:p w:rsidR="00150CD7" w:rsidRPr="001810C3" w:rsidRDefault="00197EF2" w:rsidP="00150CD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1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Тефлон являє собою білу, майже прозору речовину</w:t>
      </w:r>
      <w:r w:rsidR="00150CD7" w:rsidRPr="00181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та зовні </w:t>
      </w:r>
      <w:r w:rsidRPr="00181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схожий на парафін або поліетилен.</w:t>
      </w:r>
      <w:r w:rsidRPr="001810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50CD7" w:rsidRPr="001810C3">
        <w:rPr>
          <w:rFonts w:ascii="Times New Roman" w:hAnsi="Times New Roman" w:cs="Times New Roman"/>
          <w:sz w:val="24"/>
          <w:szCs w:val="24"/>
          <w:lang w:val="uk-UA"/>
        </w:rPr>
        <w:t>Він</w:t>
      </w:r>
      <w:r w:rsidRPr="001810C3">
        <w:rPr>
          <w:rFonts w:ascii="Times New Roman" w:hAnsi="Times New Roman" w:cs="Times New Roman"/>
          <w:sz w:val="24"/>
          <w:szCs w:val="24"/>
          <w:lang w:val="uk-UA"/>
        </w:rPr>
        <w:t xml:space="preserve"> має високі фізико-хімічні властивості, </w:t>
      </w:r>
      <w:proofErr w:type="spellStart"/>
      <w:r w:rsidRPr="001810C3">
        <w:rPr>
          <w:rFonts w:ascii="Times New Roman" w:hAnsi="Times New Roman" w:cs="Times New Roman"/>
          <w:sz w:val="24"/>
          <w:szCs w:val="24"/>
          <w:lang w:val="uk-UA"/>
        </w:rPr>
        <w:t>тепло-</w:t>
      </w:r>
      <w:proofErr w:type="spellEnd"/>
      <w:r w:rsidRPr="001810C3">
        <w:rPr>
          <w:rFonts w:ascii="Times New Roman" w:hAnsi="Times New Roman" w:cs="Times New Roman"/>
          <w:sz w:val="24"/>
          <w:szCs w:val="24"/>
          <w:lang w:val="uk-UA"/>
        </w:rPr>
        <w:t xml:space="preserve"> і морозостійкість, є прекрасним ізоляційним матеріалом, тугоплавкий, не взаємодіє з водою та жирами. </w:t>
      </w:r>
      <w:r w:rsidR="00150CD7" w:rsidRPr="001810C3">
        <w:rPr>
          <w:rFonts w:ascii="Times New Roman" w:hAnsi="Times New Roman" w:cs="Times New Roman"/>
          <w:sz w:val="24"/>
          <w:szCs w:val="24"/>
          <w:lang w:val="uk-UA"/>
        </w:rPr>
        <w:t>Тефлон</w:t>
      </w:r>
      <w:r w:rsidRPr="001810C3">
        <w:rPr>
          <w:rFonts w:ascii="Times New Roman" w:hAnsi="Times New Roman" w:cs="Times New Roman"/>
          <w:sz w:val="24"/>
          <w:szCs w:val="24"/>
          <w:lang w:val="uk-UA"/>
        </w:rPr>
        <w:t xml:space="preserve"> має дуже складн</w:t>
      </w:r>
      <w:r w:rsidR="00150CD7" w:rsidRPr="001810C3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1810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10C3">
        <w:rPr>
          <w:rFonts w:ascii="Times New Roman" w:hAnsi="Times New Roman" w:cs="Times New Roman"/>
          <w:sz w:val="24"/>
          <w:szCs w:val="24"/>
          <w:lang w:val="uk-UA"/>
        </w:rPr>
        <w:lastRenderedPageBreak/>
        <w:t>хімічну будову</w:t>
      </w:r>
      <w:r w:rsidR="00150CD7" w:rsidRPr="001810C3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r w:rsidRPr="001810C3">
        <w:rPr>
          <w:rFonts w:ascii="Times New Roman" w:hAnsi="Times New Roman" w:cs="Times New Roman"/>
          <w:sz w:val="24"/>
          <w:szCs w:val="24"/>
          <w:lang w:val="uk-UA"/>
        </w:rPr>
        <w:t xml:space="preserve">складається з багатьох токсичних речовин, що </w:t>
      </w:r>
      <w:r w:rsidR="00150CD7" w:rsidRPr="001810C3">
        <w:rPr>
          <w:rFonts w:ascii="Times New Roman" w:hAnsi="Times New Roman" w:cs="Times New Roman"/>
          <w:sz w:val="24"/>
          <w:szCs w:val="24"/>
          <w:lang w:val="uk-UA"/>
        </w:rPr>
        <w:t xml:space="preserve">під час нагрівання виділяють у їжу та навколишнє середовище шкідливі речовини </w:t>
      </w:r>
      <w:r w:rsidR="001810C3">
        <w:rPr>
          <w:rFonts w:ascii="Times New Roman" w:hAnsi="Times New Roman" w:cs="Times New Roman"/>
          <w:sz w:val="24"/>
          <w:szCs w:val="24"/>
          <w:lang w:val="uk-UA"/>
        </w:rPr>
        <w:t>[</w:t>
      </w:r>
      <w:bookmarkStart w:id="0" w:name="_GoBack"/>
      <w:bookmarkEnd w:id="0"/>
      <w:r w:rsidR="000101C5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150CD7" w:rsidRPr="001810C3">
        <w:rPr>
          <w:rFonts w:ascii="Times New Roman" w:hAnsi="Times New Roman" w:cs="Times New Roman"/>
          <w:sz w:val="24"/>
          <w:szCs w:val="24"/>
          <w:lang w:val="uk-UA"/>
        </w:rPr>
        <w:t xml:space="preserve">]. </w:t>
      </w:r>
    </w:p>
    <w:p w:rsidR="00B73A82" w:rsidRPr="001810C3" w:rsidRDefault="00197EF2" w:rsidP="00150CD7">
      <w:pPr>
        <w:shd w:val="clear" w:color="auto" w:fill="FFFFFF"/>
        <w:spacing w:after="0"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10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Рівень безпечності посуду із тефлоновим покриттям забезпечую саме таке покриття, тому що продукт харчування </w:t>
      </w:r>
      <w:r w:rsidR="00B4785C" w:rsidRPr="001810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під час приготування </w:t>
      </w:r>
      <w:r w:rsidRPr="001810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контактує лише з ним. </w:t>
      </w:r>
      <w:r w:rsidR="001B3D0E" w:rsidRPr="001810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Безпечність</w:t>
      </w:r>
      <w:r w:rsidR="003D7BCE" w:rsidRPr="001810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810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тефлонового покриття формують </w:t>
      </w:r>
      <w:r w:rsidR="00B4785C" w:rsidRPr="001810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склад покриття, правила </w:t>
      </w:r>
      <w:r w:rsidR="00F55CAE" w:rsidRPr="001810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використання та догляду</w:t>
      </w:r>
      <w:r w:rsidR="00B4785C" w:rsidRPr="001810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посудом</w:t>
      </w:r>
      <w:r w:rsidR="00BE217A" w:rsidRPr="001810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B4785C" w:rsidRPr="001810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стан </w:t>
      </w:r>
      <w:r w:rsidR="00B73A82" w:rsidRPr="001810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нормативної документації</w:t>
      </w:r>
      <w:r w:rsidR="00B4785C" w:rsidRPr="001810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B4785C" w:rsidRPr="001810C3" w:rsidRDefault="00BE217A" w:rsidP="00150CD7">
      <w:pPr>
        <w:shd w:val="clear" w:color="auto" w:fill="FFFFFF"/>
        <w:spacing w:after="0"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10C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Основний компонент при виготовленні тефлону – </w:t>
      </w:r>
      <w:proofErr w:type="spellStart"/>
      <w:r w:rsidRPr="001810C3">
        <w:rPr>
          <w:rFonts w:ascii="Times New Roman" w:eastAsia="Calibri" w:hAnsi="Times New Roman" w:cs="Times New Roman"/>
          <w:sz w:val="24"/>
          <w:szCs w:val="24"/>
          <w:lang w:val="uk-UA"/>
        </w:rPr>
        <w:t>перфлюорооктанова</w:t>
      </w:r>
      <w:proofErr w:type="spellEnd"/>
      <w:r w:rsidRPr="001810C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E10F0B" w:rsidRPr="001810C3">
        <w:rPr>
          <w:rFonts w:ascii="Times New Roman" w:eastAsia="Calibri" w:hAnsi="Times New Roman" w:cs="Times New Roman"/>
          <w:sz w:val="24"/>
          <w:szCs w:val="24"/>
          <w:lang w:val="uk-UA"/>
        </w:rPr>
        <w:t>кислота (</w:t>
      </w:r>
      <w:proofErr w:type="spellStart"/>
      <w:r w:rsidR="00E10F0B" w:rsidRPr="001810C3">
        <w:rPr>
          <w:rFonts w:ascii="Times New Roman" w:eastAsia="Calibri" w:hAnsi="Times New Roman" w:cs="Times New Roman"/>
          <w:sz w:val="24"/>
          <w:szCs w:val="24"/>
        </w:rPr>
        <w:t>perfluorooctanoic</w:t>
      </w:r>
      <w:proofErr w:type="spellEnd"/>
      <w:r w:rsidR="00E10F0B" w:rsidRPr="001810C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10F0B" w:rsidRPr="001810C3">
        <w:rPr>
          <w:rFonts w:ascii="Times New Roman" w:eastAsia="Calibri" w:hAnsi="Times New Roman" w:cs="Times New Roman"/>
          <w:sz w:val="24"/>
          <w:szCs w:val="24"/>
        </w:rPr>
        <w:t>acid</w:t>
      </w:r>
      <w:proofErr w:type="spellEnd"/>
      <w:r w:rsidR="00E10F0B" w:rsidRPr="001810C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скорочено </w:t>
      </w:r>
      <w:r w:rsidR="00E10F0B" w:rsidRPr="001810C3">
        <w:rPr>
          <w:rFonts w:ascii="Times New Roman" w:eastAsia="Calibri" w:hAnsi="Times New Roman" w:cs="Times New Roman"/>
          <w:sz w:val="24"/>
          <w:szCs w:val="24"/>
        </w:rPr>
        <w:t>PFOA</w:t>
      </w:r>
      <w:r w:rsidR="00E10F0B" w:rsidRPr="001810C3">
        <w:rPr>
          <w:rFonts w:ascii="Times New Roman" w:eastAsia="Calibri" w:hAnsi="Times New Roman" w:cs="Times New Roman"/>
          <w:sz w:val="24"/>
          <w:szCs w:val="24"/>
          <w:lang w:val="uk-UA"/>
        </w:rPr>
        <w:t>)</w:t>
      </w:r>
      <w:r w:rsidRPr="001810C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r w:rsidR="004458FE" w:rsidRPr="001810C3">
        <w:rPr>
          <w:rFonts w:ascii="Times New Roman" w:hAnsi="Times New Roman" w:cs="Times New Roman"/>
          <w:sz w:val="24"/>
          <w:szCs w:val="24"/>
          <w:lang w:val="uk-UA"/>
        </w:rPr>
        <w:t>Саме цей компонент</w:t>
      </w:r>
      <w:r w:rsidRPr="001810C3">
        <w:rPr>
          <w:rFonts w:ascii="Times New Roman" w:hAnsi="Times New Roman" w:cs="Times New Roman"/>
          <w:sz w:val="24"/>
          <w:szCs w:val="24"/>
          <w:lang w:val="uk-UA"/>
        </w:rPr>
        <w:t xml:space="preserve">, накопичуючись </w:t>
      </w:r>
      <w:r w:rsidR="004458FE" w:rsidRPr="001810C3">
        <w:rPr>
          <w:rFonts w:ascii="Times New Roman" w:hAnsi="Times New Roman" w:cs="Times New Roman"/>
          <w:sz w:val="24"/>
          <w:szCs w:val="24"/>
          <w:lang w:val="uk-UA"/>
        </w:rPr>
        <w:t>в крові</w:t>
      </w:r>
      <w:r w:rsidRPr="001810C3">
        <w:rPr>
          <w:rFonts w:ascii="Times New Roman" w:hAnsi="Times New Roman" w:cs="Times New Roman"/>
          <w:sz w:val="24"/>
          <w:szCs w:val="24"/>
          <w:lang w:val="uk-UA"/>
        </w:rPr>
        <w:t xml:space="preserve">, за даними останніх досліджень </w:t>
      </w:r>
      <w:r w:rsidR="001810C3" w:rsidRPr="001810C3">
        <w:rPr>
          <w:rFonts w:ascii="Times New Roman" w:hAnsi="Times New Roman" w:cs="Times New Roman"/>
          <w:sz w:val="24"/>
          <w:szCs w:val="24"/>
          <w:lang w:val="uk-UA"/>
        </w:rPr>
        <w:t>[</w:t>
      </w:r>
      <w:r w:rsidR="000101C5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1810C3">
        <w:rPr>
          <w:rFonts w:ascii="Times New Roman" w:hAnsi="Times New Roman" w:cs="Times New Roman"/>
          <w:sz w:val="24"/>
          <w:szCs w:val="24"/>
          <w:lang w:val="uk-UA"/>
        </w:rPr>
        <w:t xml:space="preserve">] </w:t>
      </w:r>
      <w:r w:rsidR="004458FE" w:rsidRPr="001810C3">
        <w:rPr>
          <w:rFonts w:ascii="Times New Roman" w:hAnsi="Times New Roman" w:cs="Times New Roman"/>
          <w:sz w:val="24"/>
          <w:szCs w:val="24"/>
          <w:lang w:val="uk-UA"/>
        </w:rPr>
        <w:t>викликає захворювання щитовидної залози,</w:t>
      </w:r>
      <w:r w:rsidRPr="001810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58FE" w:rsidRPr="001810C3">
        <w:rPr>
          <w:rFonts w:ascii="Times New Roman" w:hAnsi="Times New Roman" w:cs="Times New Roman"/>
          <w:sz w:val="24"/>
          <w:szCs w:val="24"/>
          <w:lang w:val="uk-UA"/>
        </w:rPr>
        <w:t>безпліддя, хвороби печінки і селезінки, руйнування ендокринної системи</w:t>
      </w:r>
      <w:r w:rsidRPr="001810C3">
        <w:rPr>
          <w:rFonts w:ascii="Times New Roman" w:hAnsi="Times New Roman" w:cs="Times New Roman"/>
          <w:sz w:val="24"/>
          <w:szCs w:val="24"/>
          <w:lang w:val="uk-UA"/>
        </w:rPr>
        <w:t xml:space="preserve"> та навіть </w:t>
      </w:r>
      <w:proofErr w:type="spellStart"/>
      <w:r w:rsidRPr="001810C3">
        <w:rPr>
          <w:rFonts w:ascii="Times New Roman" w:hAnsi="Times New Roman" w:cs="Times New Roman"/>
          <w:sz w:val="24"/>
          <w:szCs w:val="24"/>
          <w:lang w:val="uk-UA"/>
        </w:rPr>
        <w:t>онкозахворювання</w:t>
      </w:r>
      <w:proofErr w:type="spellEnd"/>
      <w:r w:rsidRPr="001810C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E217A" w:rsidRPr="001810C3" w:rsidRDefault="00BE217A" w:rsidP="00BE217A">
      <w:pPr>
        <w:shd w:val="clear" w:color="auto" w:fill="FFFFFF"/>
        <w:spacing w:after="0"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10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Показники безпеки сформульовані у нормативних документах. Доказом безпечності металевого посуду із тефлоновим покриття є сучасний стан національної нормативної документації, яка нажаль, не повністю гармонізована з відповідними європейськими стандартами. Виробники заперечують шкідливість тефлону і переконують споживачів користуватися ним і надалі.</w:t>
      </w:r>
    </w:p>
    <w:p w:rsidR="00BE217A" w:rsidRPr="001810C3" w:rsidRDefault="00BE217A" w:rsidP="00BE217A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10C3">
        <w:rPr>
          <w:rFonts w:ascii="Times New Roman" w:hAnsi="Times New Roman" w:cs="Times New Roman"/>
          <w:sz w:val="24"/>
          <w:szCs w:val="24"/>
          <w:lang w:val="uk-UA"/>
        </w:rPr>
        <w:t xml:space="preserve">Для запобігання небезпеки від використання тефлонового посуду варто: </w:t>
      </w:r>
    </w:p>
    <w:p w:rsidR="00BE217A" w:rsidRPr="001810C3" w:rsidRDefault="00BE217A" w:rsidP="00BE217A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10C3">
        <w:rPr>
          <w:rFonts w:ascii="Times New Roman" w:hAnsi="Times New Roman" w:cs="Times New Roman"/>
          <w:sz w:val="24"/>
          <w:szCs w:val="24"/>
          <w:lang w:val="uk-UA"/>
        </w:rPr>
        <w:t>купувати посуд  із нержавіючої сталі або чавуну;</w:t>
      </w:r>
    </w:p>
    <w:p w:rsidR="00BE217A" w:rsidRPr="001810C3" w:rsidRDefault="00BE217A" w:rsidP="00BE217A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10C3">
        <w:rPr>
          <w:rFonts w:ascii="Times New Roman" w:hAnsi="Times New Roman" w:cs="Times New Roman"/>
          <w:sz w:val="24"/>
          <w:szCs w:val="24"/>
          <w:lang w:val="uk-UA"/>
        </w:rPr>
        <w:t>під час приготування їжі використовувати тільки дерев'яні або каучукові лопаточки;</w:t>
      </w:r>
    </w:p>
    <w:p w:rsidR="00342FD8" w:rsidRPr="001810C3" w:rsidRDefault="00342FD8" w:rsidP="00342FD8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10C3">
        <w:rPr>
          <w:rFonts w:ascii="Times New Roman" w:hAnsi="Times New Roman" w:cs="Times New Roman"/>
          <w:sz w:val="24"/>
          <w:szCs w:val="24"/>
          <w:lang w:val="uk-UA"/>
        </w:rPr>
        <w:t>не допускати різкої зміни температур для запобігання деформації покриття та інтенсивнішого виділення токсичних речовин;</w:t>
      </w:r>
    </w:p>
    <w:p w:rsidR="00BE217A" w:rsidRPr="001810C3" w:rsidRDefault="00342FD8" w:rsidP="00BE217A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10C3">
        <w:rPr>
          <w:rFonts w:ascii="Times New Roman" w:hAnsi="Times New Roman" w:cs="Times New Roman"/>
          <w:sz w:val="24"/>
          <w:szCs w:val="24"/>
          <w:lang w:val="uk-UA"/>
        </w:rPr>
        <w:t>не використовувати посуд із явно пошкодженим покриттям</w:t>
      </w:r>
      <w:r w:rsidR="00BE217A" w:rsidRPr="001810C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E217A" w:rsidRPr="001810C3" w:rsidRDefault="00BE217A" w:rsidP="00BE217A">
      <w:pPr>
        <w:shd w:val="clear" w:color="auto" w:fill="FFFFFF"/>
        <w:spacing w:after="0" w:line="240" w:lineRule="auto"/>
        <w:ind w:firstLine="28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1810C3">
        <w:rPr>
          <w:rFonts w:ascii="Times New Roman" w:hAnsi="Times New Roman" w:cs="Times New Roman"/>
          <w:sz w:val="24"/>
          <w:szCs w:val="24"/>
          <w:lang w:val="uk-UA"/>
        </w:rPr>
        <w:t>Таким чином, з моменту свого впровадження</w:t>
      </w:r>
      <w:r w:rsidR="00342FD8" w:rsidRPr="001810C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1810C3">
        <w:rPr>
          <w:rFonts w:ascii="Times New Roman" w:hAnsi="Times New Roman" w:cs="Times New Roman"/>
          <w:sz w:val="24"/>
          <w:szCs w:val="24"/>
          <w:lang w:val="uk-UA"/>
        </w:rPr>
        <w:t xml:space="preserve"> тефлон значно полегшив життя людини. Різні покриття, одяг, паперові вироби, упаковки продуктів швидкого </w:t>
      </w:r>
      <w:r w:rsidRPr="001810C3">
        <w:rPr>
          <w:rFonts w:ascii="Times New Roman" w:hAnsi="Times New Roman" w:cs="Times New Roman"/>
          <w:sz w:val="24"/>
          <w:szCs w:val="24"/>
          <w:lang w:val="uk-UA"/>
        </w:rPr>
        <w:lastRenderedPageBreak/>
        <w:t>приготування, окуляри, ізоляці</w:t>
      </w:r>
      <w:r w:rsidR="00342FD8" w:rsidRPr="001810C3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1810C3">
        <w:rPr>
          <w:rFonts w:ascii="Times New Roman" w:hAnsi="Times New Roman" w:cs="Times New Roman"/>
          <w:sz w:val="24"/>
          <w:szCs w:val="24"/>
          <w:lang w:val="uk-UA"/>
        </w:rPr>
        <w:t xml:space="preserve"> електричних проводів – всюди до складу включається тефлон. Повністю уникнути тефлону ми ніяк не можемо, але потрібно хоч якось себе убезпечити.</w:t>
      </w:r>
    </w:p>
    <w:p w:rsidR="00BE217A" w:rsidRPr="001810C3" w:rsidRDefault="00BE217A" w:rsidP="00150CD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D1323" w:rsidRPr="002A20D2" w:rsidRDefault="00342FD8" w:rsidP="002A20D2">
      <w:pPr>
        <w:shd w:val="clear" w:color="auto" w:fill="FFFFFF"/>
        <w:spacing w:after="0" w:line="240" w:lineRule="auto"/>
        <w:ind w:firstLine="284"/>
        <w:contextualSpacing/>
        <w:jc w:val="center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2A20D2">
        <w:rPr>
          <w:rFonts w:ascii="Times New Roman" w:hAnsi="Times New Roman" w:cs="Times New Roman"/>
          <w:sz w:val="24"/>
          <w:szCs w:val="24"/>
          <w:lang w:val="uk-UA"/>
        </w:rPr>
        <w:t>Список використаної літератури</w:t>
      </w:r>
    </w:p>
    <w:p w:rsidR="002A20D2" w:rsidRDefault="002A20D2" w:rsidP="002A20D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2A20D2">
        <w:rPr>
          <w:rFonts w:ascii="Times New Roman" w:hAnsi="Times New Roman" w:cs="Times New Roman"/>
          <w:sz w:val="24"/>
          <w:szCs w:val="24"/>
          <w:lang w:val="uk-UA"/>
        </w:rPr>
        <w:t>Захист прав споживачів : Закон України "Про захист прав споживачів", "Про безпечність та якість харчових продуктів", "Про забезпечення санітарного та епідемічного благополуччя населення" // Все про бухгалтерський облік. – 31/01/2006. – N11. – С.1-64.</w:t>
      </w:r>
    </w:p>
    <w:p w:rsidR="00CD1323" w:rsidRPr="002A20D2" w:rsidRDefault="002A20D2" w:rsidP="002A20D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A20D2">
        <w:rPr>
          <w:rFonts w:ascii="Times New Roman" w:hAnsi="Times New Roman" w:cs="Times New Roman"/>
          <w:sz w:val="24"/>
          <w:szCs w:val="24"/>
        </w:rPr>
        <w:t>Тефлон</w:t>
      </w:r>
      <w:proofErr w:type="spellEnd"/>
      <w:r w:rsidRPr="002A20D2">
        <w:rPr>
          <w:rFonts w:ascii="Times New Roman" w:hAnsi="Times New Roman" w:cs="Times New Roman"/>
          <w:sz w:val="24"/>
          <w:szCs w:val="24"/>
        </w:rPr>
        <w:t>: за и против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A20D2">
        <w:rPr>
          <w:rFonts w:ascii="Times New Roman" w:hAnsi="Times New Roman" w:cs="Times New Roman"/>
          <w:sz w:val="24"/>
          <w:szCs w:val="24"/>
          <w:lang w:val="uk-UA"/>
        </w:rPr>
        <w:t>[</w:t>
      </w:r>
      <w:r>
        <w:rPr>
          <w:rFonts w:ascii="Times New Roman" w:hAnsi="Times New Roman" w:cs="Times New Roman"/>
          <w:sz w:val="24"/>
          <w:szCs w:val="24"/>
          <w:lang w:val="uk-UA"/>
        </w:rPr>
        <w:t>Електронний ресурс</w:t>
      </w:r>
      <w:r w:rsidRPr="002A20D2">
        <w:rPr>
          <w:rFonts w:ascii="Times New Roman" w:hAnsi="Times New Roman" w:cs="Times New Roman"/>
          <w:sz w:val="24"/>
          <w:szCs w:val="24"/>
          <w:lang w:val="uk-UA"/>
        </w:rPr>
        <w:t>]</w:t>
      </w:r>
      <w:proofErr w:type="gramStart"/>
      <w:r w:rsidRPr="002A20D2">
        <w:rPr>
          <w:rFonts w:ascii="Times New Roman" w:hAnsi="Times New Roman" w:cs="Times New Roman"/>
          <w:sz w:val="24"/>
          <w:szCs w:val="24"/>
          <w:lang w:val="uk-UA"/>
        </w:rPr>
        <w:t xml:space="preserve"> :</w:t>
      </w:r>
      <w:proofErr w:type="gramEnd"/>
      <w:r w:rsidRPr="002A20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Режим доступу до </w:t>
      </w:r>
      <w:r w:rsidRPr="002A20D2">
        <w:rPr>
          <w:rFonts w:ascii="Times New Roman" w:hAnsi="Times New Roman" w:cs="Times New Roman"/>
          <w:sz w:val="24"/>
          <w:szCs w:val="24"/>
          <w:lang w:val="uk-UA"/>
        </w:rPr>
        <w:t xml:space="preserve">журналу : </w:t>
      </w:r>
      <w:hyperlink r:id="rId5" w:history="1">
        <w:proofErr w:type="spellStart"/>
        <w:r w:rsidR="00CD1323" w:rsidRPr="002A20D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</w:t>
        </w:r>
        <w:proofErr w:type="spellEnd"/>
        <w:r w:rsidR="00CD1323" w:rsidRPr="002A20D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://</w:t>
        </w:r>
        <w:proofErr w:type="spellStart"/>
        <w:r w:rsidR="00CD1323" w:rsidRPr="002A20D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www</w:t>
        </w:r>
        <w:proofErr w:type="spellEnd"/>
        <w:r w:rsidR="00CD1323" w:rsidRPr="002A20D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.</w:t>
        </w:r>
        <w:proofErr w:type="spellStart"/>
        <w:r w:rsidR="00CD1323" w:rsidRPr="002A20D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zdorovie</w:t>
        </w:r>
        <w:r w:rsidR="00CD1323" w:rsidRPr="002A20D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i</w:t>
        </w:r>
        <w:r w:rsidR="00CD1323" w:rsidRPr="002A20D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nfo</w:t>
        </w:r>
        <w:proofErr w:type="spellEnd"/>
        <w:r w:rsidR="00CD1323" w:rsidRPr="002A20D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.</w:t>
        </w:r>
        <w:proofErr w:type="spellStart"/>
        <w:r w:rsidR="00CD1323" w:rsidRPr="002A20D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ru</w:t>
        </w:r>
        <w:proofErr w:type="spellEnd"/>
      </w:hyperlink>
      <w:r w:rsidRPr="002A20D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A20D2" w:rsidRPr="002A20D2" w:rsidRDefault="002A20D2" w:rsidP="002A20D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A20D2">
        <w:rPr>
          <w:rFonts w:ascii="Times New Roman" w:hAnsi="Times New Roman" w:cs="Times New Roman"/>
          <w:sz w:val="24"/>
          <w:szCs w:val="24"/>
          <w:lang w:val="uk-UA"/>
        </w:rPr>
        <w:t>Товароведение</w:t>
      </w:r>
      <w:proofErr w:type="spellEnd"/>
      <w:r w:rsidRPr="002A20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A20D2">
        <w:rPr>
          <w:rFonts w:ascii="Times New Roman" w:hAnsi="Times New Roman" w:cs="Times New Roman"/>
          <w:sz w:val="24"/>
          <w:szCs w:val="24"/>
          <w:lang w:val="uk-UA"/>
        </w:rPr>
        <w:t>непродовольственных</w:t>
      </w:r>
      <w:proofErr w:type="spellEnd"/>
      <w:r w:rsidRPr="002A20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A20D2">
        <w:rPr>
          <w:rFonts w:ascii="Times New Roman" w:hAnsi="Times New Roman" w:cs="Times New Roman"/>
          <w:sz w:val="24"/>
          <w:szCs w:val="24"/>
          <w:lang w:val="uk-UA"/>
        </w:rPr>
        <w:t>товаров</w:t>
      </w:r>
      <w:proofErr w:type="spellEnd"/>
      <w:r w:rsidRPr="002A20D2">
        <w:rPr>
          <w:rFonts w:ascii="Times New Roman" w:hAnsi="Times New Roman" w:cs="Times New Roman"/>
          <w:sz w:val="24"/>
          <w:szCs w:val="24"/>
          <w:lang w:val="uk-UA"/>
        </w:rPr>
        <w:t xml:space="preserve"> [Текст] : </w:t>
      </w:r>
      <w:proofErr w:type="spellStart"/>
      <w:r w:rsidRPr="002A20D2">
        <w:rPr>
          <w:rFonts w:ascii="Times New Roman" w:hAnsi="Times New Roman" w:cs="Times New Roman"/>
          <w:sz w:val="24"/>
          <w:szCs w:val="24"/>
          <w:lang w:val="uk-UA"/>
        </w:rPr>
        <w:t>учебник</w:t>
      </w:r>
      <w:proofErr w:type="spellEnd"/>
      <w:r w:rsidRPr="002A20D2">
        <w:rPr>
          <w:rFonts w:ascii="Times New Roman" w:hAnsi="Times New Roman" w:cs="Times New Roman"/>
          <w:sz w:val="24"/>
          <w:szCs w:val="24"/>
          <w:lang w:val="uk-UA"/>
        </w:rPr>
        <w:t xml:space="preserve"> / А.П. </w:t>
      </w:r>
      <w:proofErr w:type="spellStart"/>
      <w:r w:rsidRPr="002A20D2">
        <w:rPr>
          <w:rFonts w:ascii="Times New Roman" w:hAnsi="Times New Roman" w:cs="Times New Roman"/>
          <w:sz w:val="24"/>
          <w:szCs w:val="24"/>
          <w:lang w:val="uk-UA"/>
        </w:rPr>
        <w:t>Ходыкин</w:t>
      </w:r>
      <w:proofErr w:type="spellEnd"/>
      <w:r w:rsidRPr="002A20D2">
        <w:rPr>
          <w:rFonts w:ascii="Times New Roman" w:hAnsi="Times New Roman" w:cs="Times New Roman"/>
          <w:sz w:val="24"/>
          <w:szCs w:val="24"/>
          <w:lang w:val="uk-UA"/>
        </w:rPr>
        <w:t xml:space="preserve">, А.А. Ляшко, Н.И. Волошко, А. П. Снитко. – 2-е </w:t>
      </w:r>
      <w:proofErr w:type="spellStart"/>
      <w:r w:rsidRPr="002A20D2">
        <w:rPr>
          <w:rFonts w:ascii="Times New Roman" w:hAnsi="Times New Roman" w:cs="Times New Roman"/>
          <w:sz w:val="24"/>
          <w:szCs w:val="24"/>
          <w:lang w:val="uk-UA"/>
        </w:rPr>
        <w:t>изд</w:t>
      </w:r>
      <w:proofErr w:type="spellEnd"/>
      <w:r w:rsidRPr="002A20D2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proofErr w:type="spellStart"/>
      <w:r w:rsidRPr="002A20D2">
        <w:rPr>
          <w:rFonts w:ascii="Times New Roman" w:hAnsi="Times New Roman" w:cs="Times New Roman"/>
          <w:sz w:val="24"/>
          <w:szCs w:val="24"/>
          <w:lang w:val="uk-UA"/>
        </w:rPr>
        <w:t>испр</w:t>
      </w:r>
      <w:proofErr w:type="spellEnd"/>
      <w:r w:rsidRPr="002A20D2">
        <w:rPr>
          <w:rFonts w:ascii="Times New Roman" w:hAnsi="Times New Roman" w:cs="Times New Roman"/>
          <w:sz w:val="24"/>
          <w:szCs w:val="24"/>
          <w:lang w:val="uk-UA"/>
        </w:rPr>
        <w:t xml:space="preserve">. – М. : </w:t>
      </w:r>
      <w:proofErr w:type="spellStart"/>
      <w:r w:rsidRPr="002A20D2">
        <w:rPr>
          <w:rFonts w:ascii="Times New Roman" w:hAnsi="Times New Roman" w:cs="Times New Roman"/>
          <w:sz w:val="24"/>
          <w:szCs w:val="24"/>
          <w:lang w:val="uk-UA"/>
        </w:rPr>
        <w:t>Дашков</w:t>
      </w:r>
      <w:proofErr w:type="spellEnd"/>
      <w:r w:rsidRPr="002A20D2">
        <w:rPr>
          <w:rFonts w:ascii="Times New Roman" w:hAnsi="Times New Roman" w:cs="Times New Roman"/>
          <w:sz w:val="24"/>
          <w:szCs w:val="24"/>
          <w:lang w:val="uk-UA"/>
        </w:rPr>
        <w:t xml:space="preserve"> и К, 2007. – 544 с.</w:t>
      </w:r>
    </w:p>
    <w:p w:rsidR="00CD1323" w:rsidRPr="002A20D2" w:rsidRDefault="002A20D2" w:rsidP="002A20D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A20D2">
        <w:rPr>
          <w:rFonts w:ascii="Times New Roman" w:hAnsi="Times New Roman" w:cs="Times New Roman"/>
          <w:sz w:val="24"/>
          <w:szCs w:val="24"/>
        </w:rPr>
        <w:t>Тефлоновое</w:t>
      </w:r>
      <w:proofErr w:type="spellEnd"/>
      <w:r w:rsidRPr="002A20D2">
        <w:rPr>
          <w:rFonts w:ascii="Times New Roman" w:hAnsi="Times New Roman" w:cs="Times New Roman"/>
          <w:sz w:val="24"/>
          <w:szCs w:val="24"/>
        </w:rPr>
        <w:t xml:space="preserve"> покрытие вредно</w:t>
      </w:r>
      <w:r w:rsidRPr="002A20D2">
        <w:rPr>
          <w:rFonts w:ascii="Times New Roman" w:hAnsi="Times New Roman" w:cs="Times New Roman"/>
          <w:sz w:val="24"/>
          <w:szCs w:val="24"/>
          <w:lang w:val="uk-UA"/>
        </w:rPr>
        <w:t xml:space="preserve"> [Електронний ресурс]</w:t>
      </w:r>
      <w:proofErr w:type="gramStart"/>
      <w:r w:rsidRPr="002A20D2">
        <w:rPr>
          <w:rFonts w:ascii="Times New Roman" w:hAnsi="Times New Roman" w:cs="Times New Roman"/>
          <w:sz w:val="24"/>
          <w:szCs w:val="24"/>
          <w:lang w:val="uk-UA"/>
        </w:rPr>
        <w:t xml:space="preserve"> :</w:t>
      </w:r>
      <w:proofErr w:type="gramEnd"/>
      <w:r w:rsidRPr="002A20D2">
        <w:rPr>
          <w:rFonts w:ascii="Times New Roman" w:hAnsi="Times New Roman" w:cs="Times New Roman"/>
          <w:sz w:val="24"/>
          <w:szCs w:val="24"/>
          <w:lang w:val="uk-UA"/>
        </w:rPr>
        <w:t xml:space="preserve"> Режим доступу до журналу</w:t>
      </w:r>
      <w:r w:rsidRPr="002A20D2">
        <w:rPr>
          <w:rFonts w:ascii="Times New Roman" w:hAnsi="Times New Roman" w:cs="Times New Roman"/>
          <w:sz w:val="24"/>
          <w:szCs w:val="24"/>
        </w:rPr>
        <w:t xml:space="preserve"> </w:t>
      </w:r>
      <w:r w:rsidRPr="002A20D2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6" w:history="1">
        <w:proofErr w:type="spellStart"/>
        <w:r w:rsidR="008C0EB9" w:rsidRPr="002A20D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</w:t>
        </w:r>
        <w:proofErr w:type="spellEnd"/>
        <w:r w:rsidR="008C0EB9" w:rsidRPr="002A20D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://</w:t>
        </w:r>
        <w:proofErr w:type="spellStart"/>
        <w:r w:rsidR="008C0EB9" w:rsidRPr="002A20D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be</w:t>
        </w:r>
        <w:r w:rsidR="008C0EB9" w:rsidRPr="002A20D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z</w:t>
        </w:r>
        <w:r w:rsidR="008C0EB9" w:rsidRPr="002A20D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vreda</w:t>
        </w:r>
        <w:proofErr w:type="spellEnd"/>
        <w:r w:rsidR="008C0EB9" w:rsidRPr="002A20D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.</w:t>
        </w:r>
        <w:proofErr w:type="spellStart"/>
        <w:r w:rsidR="008C0EB9" w:rsidRPr="002A20D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com</w:t>
        </w:r>
        <w:proofErr w:type="spellEnd"/>
      </w:hyperlink>
      <w:r w:rsidRPr="002A20D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231A8" w:rsidRPr="001810C3" w:rsidRDefault="007231A8" w:rsidP="00F24C7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73A82" w:rsidRPr="001810C3" w:rsidRDefault="007231A8" w:rsidP="00F24C7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1810C3">
        <w:rPr>
          <w:rFonts w:ascii="Times New Roman" w:hAnsi="Times New Roman" w:cs="Times New Roman"/>
          <w:b/>
          <w:i/>
          <w:sz w:val="24"/>
          <w:szCs w:val="24"/>
          <w:lang w:val="uk-UA"/>
        </w:rPr>
        <w:t>Науковий керівник</w:t>
      </w:r>
      <w:r w:rsidRPr="001810C3">
        <w:rPr>
          <w:rFonts w:ascii="Times New Roman" w:hAnsi="Times New Roman" w:cs="Times New Roman"/>
          <w:sz w:val="24"/>
          <w:szCs w:val="24"/>
          <w:lang w:val="uk-UA"/>
        </w:rPr>
        <w:t>: Ю.О Басова</w:t>
      </w:r>
      <w:r w:rsidR="00342FD8" w:rsidRPr="001810C3">
        <w:rPr>
          <w:rFonts w:ascii="Times New Roman" w:hAnsi="Times New Roman" w:cs="Times New Roman"/>
          <w:sz w:val="24"/>
          <w:szCs w:val="24"/>
          <w:lang w:val="uk-UA"/>
        </w:rPr>
        <w:t xml:space="preserve">, ст. </w:t>
      </w:r>
      <w:proofErr w:type="spellStart"/>
      <w:r w:rsidR="00342FD8" w:rsidRPr="001810C3">
        <w:rPr>
          <w:rFonts w:ascii="Times New Roman" w:hAnsi="Times New Roman" w:cs="Times New Roman"/>
          <w:sz w:val="24"/>
          <w:szCs w:val="24"/>
          <w:lang w:val="uk-UA"/>
        </w:rPr>
        <w:t>викл</w:t>
      </w:r>
      <w:proofErr w:type="spellEnd"/>
      <w:r w:rsidR="00342FD8" w:rsidRPr="001810C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810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B73A82" w:rsidRPr="001810C3" w:rsidSect="00150CD7">
      <w:pgSz w:w="8392" w:h="11907" w:code="11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A1768"/>
    <w:multiLevelType w:val="hybridMultilevel"/>
    <w:tmpl w:val="FD52C522"/>
    <w:lvl w:ilvl="0" w:tplc="7AF0D6C0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39BA5C84"/>
    <w:multiLevelType w:val="hybridMultilevel"/>
    <w:tmpl w:val="EB363164"/>
    <w:lvl w:ilvl="0" w:tplc="23302A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E26339"/>
    <w:multiLevelType w:val="hybridMultilevel"/>
    <w:tmpl w:val="BF72F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C1299"/>
    <w:multiLevelType w:val="hybridMultilevel"/>
    <w:tmpl w:val="03648A4E"/>
    <w:lvl w:ilvl="0" w:tplc="4CBC18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characterSpacingControl w:val="doNotCompress"/>
  <w:compat/>
  <w:rsids>
    <w:rsidRoot w:val="00CA25A6"/>
    <w:rsid w:val="000101C5"/>
    <w:rsid w:val="00150CD7"/>
    <w:rsid w:val="001810C3"/>
    <w:rsid w:val="00197EF2"/>
    <w:rsid w:val="001B3D0E"/>
    <w:rsid w:val="002A20D2"/>
    <w:rsid w:val="00342FD8"/>
    <w:rsid w:val="003D7BCE"/>
    <w:rsid w:val="00402F21"/>
    <w:rsid w:val="004458FE"/>
    <w:rsid w:val="005325FD"/>
    <w:rsid w:val="00533CE4"/>
    <w:rsid w:val="006413FD"/>
    <w:rsid w:val="007231A8"/>
    <w:rsid w:val="00846BEE"/>
    <w:rsid w:val="008C0EB9"/>
    <w:rsid w:val="009969FD"/>
    <w:rsid w:val="00B03710"/>
    <w:rsid w:val="00B4785C"/>
    <w:rsid w:val="00B73A82"/>
    <w:rsid w:val="00BE217A"/>
    <w:rsid w:val="00C20BB6"/>
    <w:rsid w:val="00CA25A6"/>
    <w:rsid w:val="00CD1323"/>
    <w:rsid w:val="00CE641C"/>
    <w:rsid w:val="00D71632"/>
    <w:rsid w:val="00D9365D"/>
    <w:rsid w:val="00E10F0B"/>
    <w:rsid w:val="00F24C7E"/>
    <w:rsid w:val="00F55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BB6"/>
  </w:style>
  <w:style w:type="paragraph" w:styleId="1">
    <w:name w:val="heading 1"/>
    <w:basedOn w:val="a"/>
    <w:link w:val="10"/>
    <w:uiPriority w:val="9"/>
    <w:qFormat/>
    <w:rsid w:val="00197E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A82"/>
    <w:pPr>
      <w:ind w:left="720"/>
      <w:contextualSpacing/>
    </w:pPr>
  </w:style>
  <w:style w:type="character" w:styleId="a4">
    <w:name w:val="Strong"/>
    <w:basedOn w:val="a0"/>
    <w:uiPriority w:val="22"/>
    <w:qFormat/>
    <w:rsid w:val="001B3D0E"/>
    <w:rPr>
      <w:b/>
      <w:bCs/>
    </w:rPr>
  </w:style>
  <w:style w:type="character" w:customStyle="1" w:styleId="apple-converted-space">
    <w:name w:val="apple-converted-space"/>
    <w:basedOn w:val="a0"/>
    <w:rsid w:val="001B3D0E"/>
  </w:style>
  <w:style w:type="character" w:styleId="a5">
    <w:name w:val="Hyperlink"/>
    <w:basedOn w:val="a0"/>
    <w:uiPriority w:val="99"/>
    <w:unhideWhenUsed/>
    <w:rsid w:val="00846BE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97E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FollowedHyperlink"/>
    <w:basedOn w:val="a0"/>
    <w:uiPriority w:val="99"/>
    <w:semiHidden/>
    <w:unhideWhenUsed/>
    <w:rsid w:val="002A20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A82"/>
    <w:pPr>
      <w:ind w:left="720"/>
      <w:contextualSpacing/>
    </w:pPr>
  </w:style>
  <w:style w:type="character" w:styleId="a4">
    <w:name w:val="Strong"/>
    <w:basedOn w:val="a0"/>
    <w:uiPriority w:val="22"/>
    <w:qFormat/>
    <w:rsid w:val="001B3D0E"/>
    <w:rPr>
      <w:b/>
      <w:bCs/>
    </w:rPr>
  </w:style>
  <w:style w:type="character" w:customStyle="1" w:styleId="apple-converted-space">
    <w:name w:val="apple-converted-space"/>
    <w:basedOn w:val="a0"/>
    <w:rsid w:val="001B3D0E"/>
  </w:style>
  <w:style w:type="character" w:styleId="a5">
    <w:name w:val="Hyperlink"/>
    <w:basedOn w:val="a0"/>
    <w:uiPriority w:val="99"/>
    <w:unhideWhenUsed/>
    <w:rsid w:val="00846B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9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zvreda.com" TargetMode="External"/><Relationship Id="rId5" Type="http://schemas.openxmlformats.org/officeDocument/2006/relationships/hyperlink" Target="http://www.zdorovieinfo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2672</Words>
  <Characters>1524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14</cp:revision>
  <dcterms:created xsi:type="dcterms:W3CDTF">2014-02-02T19:00:00Z</dcterms:created>
  <dcterms:modified xsi:type="dcterms:W3CDTF">2014-02-26T20:53:00Z</dcterms:modified>
</cp:coreProperties>
</file>