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6E" w:rsidRPr="009A0CCE" w:rsidRDefault="006114DA" w:rsidP="00B02A8E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КОНЦЕПТУАЛЬНІ ЗАСАДИ ПОБУДОВИ СИСТЕМ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>УПРАВЛІННЯ СТІЙКІСТЮ ОРГАНІЗАЦІ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Ї</w:t>
      </w:r>
    </w:p>
    <w:p w:rsidR="005E571C" w:rsidRPr="009A0CCE" w:rsidRDefault="005E571C" w:rsidP="00A333B0">
      <w:pPr>
        <w:spacing w:after="0" w:line="360" w:lineRule="auto"/>
        <w:ind w:firstLine="709"/>
        <w:jc w:val="center"/>
        <w:rPr>
          <w:b/>
          <w:sz w:val="28"/>
        </w:rPr>
      </w:pPr>
      <w:r w:rsidRPr="009A0CCE">
        <w:rPr>
          <w:b/>
          <w:caps/>
          <w:sz w:val="28"/>
        </w:rPr>
        <w:t>в.о.т</w:t>
      </w:r>
      <w:r w:rsidRPr="009A0CCE">
        <w:rPr>
          <w:b/>
          <w:sz w:val="28"/>
        </w:rPr>
        <w:t>алалаєв,</w:t>
      </w:r>
      <w:r w:rsidR="00B02A8E">
        <w:rPr>
          <w:b/>
          <w:sz w:val="28"/>
        </w:rPr>
        <w:t xml:space="preserve"> </w:t>
      </w:r>
      <w:r w:rsidRPr="009A0CCE">
        <w:rPr>
          <w:b/>
          <w:sz w:val="28"/>
        </w:rPr>
        <w:t>кандидат технічних наук</w:t>
      </w:r>
      <w:r w:rsidR="00CC70DA" w:rsidRPr="009A0CCE">
        <w:rPr>
          <w:b/>
          <w:sz w:val="28"/>
        </w:rPr>
        <w:t>, доцент</w:t>
      </w:r>
    </w:p>
    <w:p w:rsidR="00C6646E" w:rsidRPr="009A0CCE" w:rsidRDefault="00C6646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Глобалізація економічних відносин, як провідна тенденція сучасного стану розвитку суспільства, суттєво вплинула не лише на ускладнення дії ринкових механізмів в процесі суспільно виробництва, а й призвела до перегляду сучасних поглядів 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>на процеси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>і системи управління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організаціями.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Класичн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визначення шляхів досягнення мети таких систем як «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…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 xml:space="preserve">формування і </w:t>
      </w:r>
      <w:r w:rsidRPr="009A0CCE">
        <w:rPr>
          <w:rFonts w:ascii="Times New Roman" w:hAnsi="Times New Roman"/>
          <w:sz w:val="28"/>
          <w:szCs w:val="28"/>
          <w:lang w:val="uk-UA"/>
        </w:rPr>
        <w:t>реалізаці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>я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стратегій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конкурентних ринкових переваг і оптимального використання наявних і потенційних ресурсів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 xml:space="preserve"> організації</w:t>
      </w:r>
      <w:r w:rsidRPr="009A0CCE">
        <w:rPr>
          <w:rFonts w:ascii="Times New Roman" w:hAnsi="Times New Roman"/>
          <w:sz w:val="28"/>
          <w:szCs w:val="28"/>
          <w:lang w:val="uk-UA"/>
        </w:rPr>
        <w:t>»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на сьогодні, принаймні, потребує певн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их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корегу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вальних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змін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>.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>В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узагальненому вигляді 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>зазначена теза може бути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визначена як «…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забезпечення стійкого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 xml:space="preserve"> і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сталого розвитку </w:t>
      </w:r>
      <w:r w:rsidR="005E571C" w:rsidRPr="009A0CCE">
        <w:rPr>
          <w:rFonts w:ascii="Times New Roman" w:hAnsi="Times New Roman"/>
          <w:sz w:val="28"/>
          <w:szCs w:val="28"/>
          <w:lang w:val="uk-UA"/>
        </w:rPr>
        <w:t>організації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в умовах 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суттєвого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впливу факторів зовнішнього і внутрішнього середовища».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6665E" w:rsidRPr="009A0CCE" w:rsidRDefault="005E571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А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>наліз останніх публікацій з питань управління стійкістю підприємств[1-</w:t>
      </w:r>
      <w:r w:rsidR="00A96652" w:rsidRPr="009A0CCE">
        <w:rPr>
          <w:rFonts w:ascii="Times New Roman" w:hAnsi="Times New Roman"/>
          <w:sz w:val="28"/>
          <w:szCs w:val="28"/>
          <w:lang w:val="uk-UA"/>
        </w:rPr>
        <w:t>10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]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показує 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на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відсутн</w:t>
      </w:r>
      <w:r w:rsidRPr="009A0CCE">
        <w:rPr>
          <w:rFonts w:ascii="Times New Roman" w:hAnsi="Times New Roman"/>
          <w:sz w:val="28"/>
          <w:szCs w:val="28"/>
          <w:lang w:val="uk-UA"/>
        </w:rPr>
        <w:t>ість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єдин</w:t>
      </w:r>
      <w:r w:rsidRPr="009A0CCE">
        <w:rPr>
          <w:rFonts w:ascii="Times New Roman" w:hAnsi="Times New Roman"/>
          <w:sz w:val="28"/>
          <w:szCs w:val="28"/>
          <w:lang w:val="uk-UA"/>
        </w:rPr>
        <w:t>ої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Pr="009A0CCE">
        <w:rPr>
          <w:rFonts w:ascii="Times New Roman" w:hAnsi="Times New Roman"/>
          <w:sz w:val="28"/>
          <w:szCs w:val="28"/>
          <w:lang w:val="uk-UA"/>
        </w:rPr>
        <w:t>и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поглядів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,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уявлень </w:t>
      </w:r>
      <w:r w:rsidRPr="009A0CCE">
        <w:rPr>
          <w:rFonts w:ascii="Times New Roman" w:hAnsi="Times New Roman"/>
          <w:sz w:val="28"/>
          <w:szCs w:val="28"/>
          <w:lang w:val="uk-UA"/>
        </w:rPr>
        <w:t>і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системн</w:t>
      </w:r>
      <w:r w:rsidRPr="009A0CCE">
        <w:rPr>
          <w:rFonts w:ascii="Times New Roman" w:hAnsi="Times New Roman"/>
          <w:sz w:val="28"/>
          <w:szCs w:val="28"/>
          <w:lang w:val="uk-UA"/>
        </w:rPr>
        <w:t>их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узагальнен</w:t>
      </w:r>
      <w:r w:rsidR="00AF29DB" w:rsidRPr="009A0CCE">
        <w:rPr>
          <w:rFonts w:ascii="Times New Roman" w:hAnsi="Times New Roman"/>
          <w:sz w:val="28"/>
          <w:szCs w:val="28"/>
          <w:lang w:val="uk-UA"/>
        </w:rPr>
        <w:t>ь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щодо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категорій і понять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стійкості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для типових профілів 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 xml:space="preserve">і конфігурацій 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>факторів впливу зовнішнього і внутрішнього середовищ.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У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різній мірі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на системне узагальнення задач управління стійкістю претендують такі гілки менеджменту як «ризик-менеджмент», «менеджмент економічної безпеки» та «антикризове управління». Менш поширеними, проте не менш значимими, є такі специфічні 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галузі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>менеджменту як «управління живучістю підприємств»</w:t>
      </w:r>
      <w:r w:rsidR="00AF29DB" w:rsidRPr="009A0CCE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C6646E" w:rsidRPr="009A0CCE">
        <w:rPr>
          <w:rFonts w:ascii="Times New Roman" w:hAnsi="Times New Roman"/>
          <w:sz w:val="28"/>
          <w:szCs w:val="28"/>
          <w:lang w:val="uk-UA"/>
        </w:rPr>
        <w:t xml:space="preserve"> «управління надійністю підприємств».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При цьому для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більшості із таких досліджень помітна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спроба розширення дії базових понять і категорій за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 xml:space="preserve">межі </w:t>
      </w:r>
      <w:r w:rsidR="00AF29DB" w:rsidRPr="009A0CCE">
        <w:rPr>
          <w:rFonts w:ascii="Times New Roman" w:hAnsi="Times New Roman"/>
          <w:sz w:val="28"/>
          <w:szCs w:val="28"/>
          <w:lang w:val="uk-UA"/>
        </w:rPr>
        <w:t xml:space="preserve">окреслених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предметних галузей.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Така міжпредметна «експансія», на жаль, не сприяє процесу формування адекватних,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науково обґрунтованих методів 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моделей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та привод</w:t>
      </w:r>
      <w:r w:rsidR="00AF29DB" w:rsidRPr="009A0CCE">
        <w:rPr>
          <w:rFonts w:ascii="Times New Roman" w:hAnsi="Times New Roman"/>
          <w:sz w:val="28"/>
          <w:szCs w:val="28"/>
          <w:lang w:val="uk-UA"/>
        </w:rPr>
        <w:t>и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 xml:space="preserve">ть до помітного дублювання наукових досліджень. Відповідно уповільнюються </w:t>
      </w:r>
      <w:r w:rsidR="00AF29DB" w:rsidRPr="009A0CCE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процеси практичного застосування запропонованих моделей для розв’язання цілої низки нагальних практичних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665E" w:rsidRPr="009A0CCE">
        <w:rPr>
          <w:rFonts w:ascii="Times New Roman" w:hAnsi="Times New Roman"/>
          <w:sz w:val="28"/>
          <w:szCs w:val="28"/>
          <w:lang w:val="uk-UA"/>
        </w:rPr>
        <w:t>задач.</w:t>
      </w:r>
    </w:p>
    <w:p w:rsidR="007A42E5" w:rsidRPr="009A0CCE" w:rsidRDefault="007A42E5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 Незважаючи на відносно ранній термін появи наукових термінів «економічна стійкість», «стійкість підприємства» і відповідного їм наукового напряму </w:t>
      </w: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«управління стійкістю підприємства»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передумови, що обумовили їх появу сформувалися набагато раніше в роботах таких відомих вчених як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Р.Л.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Акофф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, Ф.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Берталанфі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>, К. Боулінг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Н.П.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Бусленко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, Дж.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Гіг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, Ф.О.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Ємері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, С.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Янг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>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Л.І. Абалкін,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Є.Г. Гінзбург, В.В.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Канторов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, Н.П.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Іващенко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, Т.Д. Маслова, С.Є.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Хачатуров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інш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>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Економічного змісту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дані </w:t>
      </w:r>
      <w:r w:rsidR="00AF29DB" w:rsidRPr="009A0CCE">
        <w:rPr>
          <w:rFonts w:ascii="Times New Roman" w:hAnsi="Times New Roman"/>
          <w:sz w:val="28"/>
          <w:szCs w:val="28"/>
          <w:lang w:val="uk-UA"/>
        </w:rPr>
        <w:t>поняття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набули в роботах І.В. Брянцевої, Р.Ю.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Лоскутова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, Р.М.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Магомедова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, О.В. Олефіренко, А.І. Романової, Л.Н. Храмової та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інш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>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Відносно ранній термін появи наукових робіт, які асоціюються 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і</w:t>
      </w:r>
      <w:r w:rsidRPr="009A0CCE">
        <w:rPr>
          <w:rFonts w:ascii="Times New Roman" w:hAnsi="Times New Roman"/>
          <w:sz w:val="28"/>
          <w:szCs w:val="28"/>
          <w:lang w:val="uk-UA"/>
        </w:rPr>
        <w:t>з зазначеним вище науковим напрямом пояснюється входженням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 терміни «економічна стійкість» і «стійкість підприємства»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неодмінної складової -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«стійкість». Її походження і застосування практично співпадає із </w:t>
      </w:r>
      <w:r w:rsidR="00AF29DB" w:rsidRPr="009A0CCE">
        <w:rPr>
          <w:rFonts w:ascii="Times New Roman" w:hAnsi="Times New Roman"/>
          <w:sz w:val="28"/>
          <w:szCs w:val="28"/>
          <w:lang w:val="uk-UA"/>
        </w:rPr>
        <w:t>широким поширенням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одного із </w:t>
      </w:r>
      <w:r w:rsidR="00AF29DB" w:rsidRPr="009A0CCE">
        <w:rPr>
          <w:rFonts w:ascii="Times New Roman" w:hAnsi="Times New Roman"/>
          <w:sz w:val="28"/>
          <w:szCs w:val="28"/>
          <w:lang w:val="uk-UA"/>
        </w:rPr>
        <w:t>найбільш ефективних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методів сучасного наукового пізнання - системного підходу. Виникнення проблеми забезпечення стійкого функціонування систем різної природи і походження обумовило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появу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наукового напряму, головним змістом якого стало дослідження предметних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галузей,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для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яких задачі забезпечення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стійкого функціонування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організацій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в умовах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дестабілізуючого і руйнівного впливу факторів зовнішнього і внутрішнього середовища являються одними із провідних. </w:t>
      </w:r>
    </w:p>
    <w:p w:rsidR="007A42E5" w:rsidRPr="009A0CCE" w:rsidRDefault="007A42E5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Дослідження проблеми стійкості систем на сьогодні ведеться як на фундаментальному рівні, де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здійснюється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пошук загальних закономірностей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6545" w:rsidRPr="009A0CCE">
        <w:rPr>
          <w:rFonts w:ascii="Times New Roman" w:hAnsi="Times New Roman"/>
          <w:sz w:val="28"/>
          <w:szCs w:val="28"/>
          <w:lang w:val="uk-UA"/>
        </w:rPr>
        <w:t>обґрунтування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 xml:space="preserve">відповідних </w:t>
      </w:r>
      <w:r w:rsidRPr="009A0CCE">
        <w:rPr>
          <w:rFonts w:ascii="Times New Roman" w:hAnsi="Times New Roman"/>
          <w:sz w:val="28"/>
          <w:szCs w:val="28"/>
          <w:lang w:val="uk-UA"/>
        </w:rPr>
        <w:t>наукових категорій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організацій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будь-якої природи і походження, так і на прикладному рівні,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де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проблеми стійкості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 xml:space="preserve">розглядаються на рівні окремих, специфічних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класів і </w:t>
      </w:r>
      <w:r w:rsidR="008F4F9B" w:rsidRPr="009A0CCE">
        <w:rPr>
          <w:rFonts w:ascii="Times New Roman" w:hAnsi="Times New Roman"/>
          <w:sz w:val="28"/>
          <w:szCs w:val="28"/>
          <w:lang w:val="uk-UA"/>
        </w:rPr>
        <w:t>типів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організацій</w:t>
      </w:r>
      <w:r w:rsidRPr="009A0CCE">
        <w:rPr>
          <w:rFonts w:ascii="Times New Roman" w:hAnsi="Times New Roman"/>
          <w:sz w:val="28"/>
          <w:szCs w:val="28"/>
          <w:lang w:val="uk-UA"/>
        </w:rPr>
        <w:t>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 зазначеному контексті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появу наукових понять «економічна стійкість» та «стійкість підприємств» можна вважати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результатом прикладних досліджень проблеми стійкості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специфічної категорії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організацій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штучного походження –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соціоекономічних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систем.</w:t>
      </w:r>
    </w:p>
    <w:p w:rsidR="007A42E5" w:rsidRPr="009A0CCE" w:rsidRDefault="007A42E5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Як окремий напрям економічної думки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дослідження стійкості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соціоекономічних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систем пов’язують з періодом глобальних економічних криз кінця 60-х початку 70-х років, коли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проблеми забезпечення стійкості підприємств в умовах глобалізації світової економіки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посіла одне із перших місць. Саме на цей період припадає поява окремої наукової дисципліни, яка набула сучасного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позначення як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“ecosestate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” (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“economic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security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state”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>).</w:t>
      </w:r>
    </w:p>
    <w:p w:rsidR="007A42E5" w:rsidRPr="009A0CCE" w:rsidRDefault="007A42E5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В подальшому для однозначного тлумачення і розуміння суті проблеми слід зробити певні термінологічні застереження щодо використання термінів «економічна стійкість» і «стійкість підприємств</w:t>
      </w:r>
      <w:r w:rsidR="00686545">
        <w:rPr>
          <w:rFonts w:ascii="Times New Roman" w:hAnsi="Times New Roman"/>
          <w:sz w:val="28"/>
          <w:szCs w:val="28"/>
          <w:lang w:val="uk-UA"/>
        </w:rPr>
        <w:t>»</w:t>
      </w:r>
      <w:r w:rsidRPr="009A0CCE">
        <w:rPr>
          <w:rFonts w:ascii="Times New Roman" w:hAnsi="Times New Roman"/>
          <w:sz w:val="28"/>
          <w:szCs w:val="28"/>
          <w:lang w:val="uk-UA"/>
        </w:rPr>
        <w:t>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Автором перевага віддається використанню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останнього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із наведених термінів, що пояснюється наступними міркуваннями. По перше,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застосування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терміну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«економічна стійкість» звужує предметну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галузь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досліджень, акцентуючи увагу лише на дослідженні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стійкості економічних видів діяльності підприємства. </w:t>
      </w:r>
    </w:p>
    <w:p w:rsidR="007A42E5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Б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удь-яка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A42E5" w:rsidRPr="009A0CCE">
        <w:rPr>
          <w:rFonts w:ascii="Times New Roman" w:hAnsi="Times New Roman"/>
          <w:sz w:val="28"/>
          <w:szCs w:val="28"/>
          <w:lang w:val="uk-UA"/>
        </w:rPr>
        <w:t>соціоекономічна</w:t>
      </w:r>
      <w:proofErr w:type="spellEnd"/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 система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поєднує в собі різні види діяльності, які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 місії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системи підпорядковуються економічній діяльності і впливають на її результати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та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 досягнення цілей. Тому розгляд проблем стійкості на рівні підприємства є більш системним, а відповідні методи і моделі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є більш адекватними і повними.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Підтвердженням</w:t>
      </w:r>
      <w:bookmarkStart w:id="0" w:name="_GoBack"/>
      <w:bookmarkEnd w:id="0"/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 цьому є аналіз найбільш поширених інформаційних джерел,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>в яких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 досліджуються проблеми екон</w:t>
      </w:r>
      <w:r w:rsidR="00C83014" w:rsidRPr="009A0CCE">
        <w:rPr>
          <w:rFonts w:ascii="Times New Roman" w:hAnsi="Times New Roman"/>
          <w:sz w:val="28"/>
          <w:szCs w:val="28"/>
          <w:lang w:val="uk-UA"/>
        </w:rPr>
        <w:t>омічної стійкості підприємств [1-</w:t>
      </w:r>
      <w:r w:rsidR="00A96652" w:rsidRPr="009A0CCE">
        <w:rPr>
          <w:rFonts w:ascii="Times New Roman" w:hAnsi="Times New Roman"/>
          <w:sz w:val="28"/>
          <w:szCs w:val="28"/>
          <w:lang w:val="uk-UA"/>
        </w:rPr>
        <w:t>5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]</w:t>
      </w:r>
      <w:r w:rsidR="000D56F8" w:rsidRPr="009A0CCE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 коли проблема досягнення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повноти і адекватності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розгляду проблеми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досягається шляхом включення до складу методів і моделей факторів і параметрів, які характеризують види діяльності відмінні від економічних. По друге, застосування сучасних поширених системних підходів і концепцій аналізу стійкості підприємств (</w:t>
      </w:r>
      <w:proofErr w:type="spellStart"/>
      <w:r w:rsidR="007A42E5" w:rsidRPr="009A0CCE">
        <w:rPr>
          <w:rFonts w:ascii="Times New Roman" w:hAnsi="Times New Roman"/>
          <w:sz w:val="28"/>
          <w:szCs w:val="28"/>
          <w:lang w:val="uk-UA"/>
        </w:rPr>
        <w:t>процесного</w:t>
      </w:r>
      <w:proofErr w:type="spellEnd"/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A42E5" w:rsidRPr="009A0CCE">
        <w:rPr>
          <w:rFonts w:ascii="Times New Roman" w:hAnsi="Times New Roman"/>
          <w:sz w:val="28"/>
          <w:szCs w:val="28"/>
          <w:lang w:val="uk-UA"/>
        </w:rPr>
        <w:t>діяльнісного</w:t>
      </w:r>
      <w:proofErr w:type="spellEnd"/>
      <w:r w:rsidR="007A42E5" w:rsidRPr="009A0CCE">
        <w:rPr>
          <w:rFonts w:ascii="Times New Roman" w:hAnsi="Times New Roman"/>
          <w:sz w:val="28"/>
          <w:szCs w:val="28"/>
          <w:lang w:val="uk-UA"/>
        </w:rPr>
        <w:t>) передбачає використання насамперед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повного опису всіх видів діяльності підприємства. Враховуючи вибір і застосування в статті саме таких підходів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використання </w:t>
      </w:r>
      <w:r w:rsidR="00312F70" w:rsidRPr="009A0CCE">
        <w:rPr>
          <w:rFonts w:ascii="Times New Roman" w:hAnsi="Times New Roman"/>
          <w:sz w:val="28"/>
          <w:szCs w:val="28"/>
          <w:lang w:val="uk-UA"/>
        </w:rPr>
        <w:t>поняття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 «стійкість підприємства» є більш доцільним і виправданим. Проте необхідно також зауважити, що використання </w:t>
      </w:r>
      <w:r w:rsidR="00312F70" w:rsidRPr="009A0CCE">
        <w:rPr>
          <w:rFonts w:ascii="Times New Roman" w:hAnsi="Times New Roman"/>
          <w:sz w:val="28"/>
          <w:szCs w:val="28"/>
          <w:lang w:val="uk-UA"/>
        </w:rPr>
        <w:t>поняття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«економічна стійкість» є також оправданим і, в першу чергу,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при проведенні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досліджень «вертикальної» спрямованості, коли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предметна область досліджень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 xml:space="preserve"> охоплює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42E5" w:rsidRPr="009A0CCE">
        <w:rPr>
          <w:rFonts w:ascii="Times New Roman" w:hAnsi="Times New Roman"/>
          <w:sz w:val="28"/>
          <w:szCs w:val="28"/>
          <w:lang w:val="uk-UA"/>
        </w:rPr>
        <w:t>проблеми стійкості економічних систем різного рівня складності – від невеликих підприємств до економік окремих держав чи їх спільних економічних утворень.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44B5F" w:rsidRPr="009A0CCE" w:rsidRDefault="00244B5F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Як відомо із теорії управління, оптимальне розв’язання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задач забезпечення стійкості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B69B5" w:rsidRPr="009A0CCE">
        <w:rPr>
          <w:rFonts w:ascii="Times New Roman" w:hAnsi="Times New Roman"/>
          <w:sz w:val="28"/>
          <w:szCs w:val="28"/>
          <w:lang w:val="uk-UA"/>
        </w:rPr>
        <w:t>соціоекономічної</w:t>
      </w:r>
      <w:proofErr w:type="spellEnd"/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системи в умовах дії несприятливих факторів впливу середовища через вибір оптимальних рішень </w:t>
      </w:r>
      <w:r w:rsidR="00312F70" w:rsidRPr="009A0CCE">
        <w:rPr>
          <w:rFonts w:ascii="Times New Roman" w:hAnsi="Times New Roman"/>
          <w:sz w:val="28"/>
          <w:szCs w:val="28"/>
          <w:lang w:val="uk-UA"/>
        </w:rPr>
        <w:t xml:space="preserve">які формуються </w:t>
      </w:r>
      <w:r w:rsidRPr="009A0CCE">
        <w:rPr>
          <w:rFonts w:ascii="Times New Roman" w:hAnsi="Times New Roman"/>
          <w:sz w:val="28"/>
          <w:szCs w:val="28"/>
          <w:lang w:val="uk-UA"/>
        </w:rPr>
        <w:t>система</w:t>
      </w:r>
      <w:r w:rsidR="005B69B5" w:rsidRPr="009A0CCE">
        <w:rPr>
          <w:rFonts w:ascii="Times New Roman" w:hAnsi="Times New Roman"/>
          <w:sz w:val="28"/>
          <w:szCs w:val="28"/>
          <w:lang w:val="uk-UA"/>
        </w:rPr>
        <w:t>ми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безпеки і ризик-менеджменту можливо лише за умови незалежності предметних </w:t>
      </w:r>
      <w:r w:rsidR="005B69B5" w:rsidRPr="009A0CCE">
        <w:rPr>
          <w:rFonts w:ascii="Times New Roman" w:hAnsi="Times New Roman"/>
          <w:sz w:val="28"/>
          <w:szCs w:val="28"/>
          <w:lang w:val="uk-UA"/>
        </w:rPr>
        <w:t>галузей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 xml:space="preserve">названих напрямів. Проте </w:t>
      </w:r>
      <w:r w:rsidR="005B69B5" w:rsidRPr="009A0CCE">
        <w:rPr>
          <w:rFonts w:ascii="Times New Roman" w:hAnsi="Times New Roman"/>
          <w:sz w:val="28"/>
          <w:szCs w:val="28"/>
          <w:lang w:val="uk-UA"/>
        </w:rPr>
        <w:t>уже попередній аналіз проблематики згаданих галузей</w:t>
      </w:r>
      <w:r w:rsidR="007E2211" w:rsidRPr="009A0CCE">
        <w:rPr>
          <w:rFonts w:ascii="Times New Roman" w:hAnsi="Times New Roman"/>
          <w:sz w:val="28"/>
          <w:szCs w:val="28"/>
          <w:lang w:val="uk-UA"/>
        </w:rPr>
        <w:t xml:space="preserve"> свідчить про те, що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мова йде про предметні </w:t>
      </w:r>
      <w:r w:rsidR="005B69B5" w:rsidRPr="009A0CCE">
        <w:rPr>
          <w:rFonts w:ascii="Times New Roman" w:hAnsi="Times New Roman"/>
          <w:sz w:val="28"/>
          <w:szCs w:val="28"/>
          <w:lang w:val="uk-UA"/>
        </w:rPr>
        <w:t>галузі</w:t>
      </w:r>
      <w:r w:rsidR="007E2211" w:rsidRPr="009A0CCE">
        <w:rPr>
          <w:rFonts w:ascii="Times New Roman" w:hAnsi="Times New Roman"/>
          <w:sz w:val="28"/>
          <w:szCs w:val="28"/>
          <w:lang w:val="uk-UA"/>
        </w:rPr>
        <w:t>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211" w:rsidRPr="009A0CCE">
        <w:rPr>
          <w:rFonts w:ascii="Times New Roman" w:hAnsi="Times New Roman"/>
          <w:sz w:val="28"/>
          <w:szCs w:val="28"/>
          <w:lang w:val="uk-UA"/>
        </w:rPr>
        <w:t>які суттєво перетинаються, а, відтак,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є залежними.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Тому умовою знаходження оптимальних рішень щодо забезпечення стійкості </w:t>
      </w:r>
      <w:proofErr w:type="spellStart"/>
      <w:r w:rsidR="007E2211" w:rsidRPr="009A0CCE">
        <w:rPr>
          <w:rFonts w:ascii="Times New Roman" w:hAnsi="Times New Roman"/>
          <w:sz w:val="28"/>
          <w:szCs w:val="28"/>
          <w:lang w:val="uk-UA"/>
        </w:rPr>
        <w:t>соціоекономічних</w:t>
      </w:r>
      <w:proofErr w:type="spellEnd"/>
      <w:r w:rsidR="007E2211" w:rsidRPr="009A0CCE">
        <w:rPr>
          <w:rFonts w:ascii="Times New Roman" w:hAnsi="Times New Roman"/>
          <w:sz w:val="28"/>
          <w:szCs w:val="28"/>
          <w:lang w:val="uk-UA"/>
        </w:rPr>
        <w:t xml:space="preserve"> систем є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розгляд узагальненої оптимізаційної задачі стійкості, яка може бути сформульована наступним чином. </w:t>
      </w:r>
    </w:p>
    <w:p w:rsidR="00244B5F" w:rsidRPr="009A0CCE" w:rsidRDefault="007E2211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Соціоекономічна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 xml:space="preserve"> система розглядається як деяка відкрита динамічна система S(t). На кожен момент часу 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ti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 xml:space="preserve"> стан систе</w:t>
      </w:r>
      <w:r w:rsidRPr="009A0CCE">
        <w:rPr>
          <w:rFonts w:ascii="Times New Roman" w:hAnsi="Times New Roman"/>
          <w:sz w:val="28"/>
          <w:szCs w:val="28"/>
          <w:lang w:val="uk-UA"/>
        </w:rPr>
        <w:t>ми характеризується множиною її ключових властивостей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4B5F" w:rsidRPr="009A0CCE">
        <w:rPr>
          <w:rFonts w:ascii="Times New Roman" w:hAnsi="Times New Roman"/>
          <w:sz w:val="28"/>
          <w:szCs w:val="28"/>
          <w:lang w:val="uk-UA"/>
        </w:rPr>
        <w:t>{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pi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 xml:space="preserve">(t)]. Мета системи визначається як певна множина станів M </w:t>
      </w:r>
      <w:r w:rsidR="00244B5F" w:rsidRPr="009A0CCE">
        <w:rPr>
          <w:rFonts w:ascii="Times New Roman" w:hAnsi="Times New Roman"/>
          <w:sz w:val="28"/>
          <w:szCs w:val="28"/>
          <w:lang w:val="uk-UA"/>
        </w:rPr>
        <w:sym w:font="Wingdings" w:char="F0E0"/>
      </w:r>
      <w:r w:rsidR="00244B5F" w:rsidRPr="009A0CCE">
        <w:rPr>
          <w:rFonts w:ascii="Times New Roman" w:hAnsi="Times New Roman"/>
          <w:sz w:val="28"/>
          <w:szCs w:val="28"/>
          <w:lang w:val="uk-UA"/>
        </w:rPr>
        <w:t>{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Si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 xml:space="preserve">}m, </w:t>
      </w:r>
      <w:r w:rsidRPr="009A0CCE">
        <w:rPr>
          <w:rFonts w:ascii="Times New Roman" w:hAnsi="Times New Roman"/>
          <w:sz w:val="28"/>
          <w:szCs w:val="28"/>
          <w:lang w:val="uk-UA"/>
        </w:rPr>
        <w:t>до</w:t>
      </w:r>
      <w:r w:rsidR="00244B5F" w:rsidRPr="009A0CCE">
        <w:rPr>
          <w:rFonts w:ascii="Times New Roman" w:hAnsi="Times New Roman"/>
          <w:sz w:val="28"/>
          <w:szCs w:val="28"/>
          <w:lang w:val="uk-UA"/>
        </w:rPr>
        <w:t xml:space="preserve"> як</w:t>
      </w:r>
      <w:r w:rsidRPr="009A0CCE">
        <w:rPr>
          <w:rFonts w:ascii="Times New Roman" w:hAnsi="Times New Roman"/>
          <w:sz w:val="28"/>
          <w:szCs w:val="28"/>
          <w:lang w:val="uk-UA"/>
        </w:rPr>
        <w:t>их</w:t>
      </w:r>
      <w:r w:rsidR="00244B5F" w:rsidRPr="009A0CCE">
        <w:rPr>
          <w:rFonts w:ascii="Times New Roman" w:hAnsi="Times New Roman"/>
          <w:sz w:val="28"/>
          <w:szCs w:val="28"/>
          <w:lang w:val="uk-UA"/>
        </w:rPr>
        <w:t xml:space="preserve"> спрямований рух системи. В зазначених термінах рух системи визначається як цілеспрямована зміна станів системи у напрям</w:t>
      </w:r>
      <w:r w:rsidRPr="009A0CCE">
        <w:rPr>
          <w:rFonts w:ascii="Times New Roman" w:hAnsi="Times New Roman"/>
          <w:sz w:val="28"/>
          <w:szCs w:val="28"/>
          <w:lang w:val="uk-UA"/>
        </w:rPr>
        <w:t>і</w:t>
      </w:r>
      <w:r w:rsidR="00244B5F" w:rsidRPr="009A0CCE">
        <w:rPr>
          <w:rFonts w:ascii="Times New Roman" w:hAnsi="Times New Roman"/>
          <w:sz w:val="28"/>
          <w:szCs w:val="28"/>
          <w:lang w:val="uk-UA"/>
        </w:rPr>
        <w:t xml:space="preserve"> її мети. Зміна станів системи відбувається під дією:</w:t>
      </w:r>
    </w:p>
    <w:p w:rsidR="00244B5F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44B5F" w:rsidRPr="009A0CCE">
        <w:rPr>
          <w:rFonts w:ascii="Times New Roman" w:hAnsi="Times New Roman"/>
          <w:sz w:val="28"/>
          <w:szCs w:val="28"/>
          <w:lang w:val="uk-UA"/>
        </w:rPr>
        <w:t>внутрішніх факторів впливу {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f</w:t>
      </w:r>
      <w:r w:rsidR="00244B5F" w:rsidRPr="009A0CCE">
        <w:rPr>
          <w:rFonts w:ascii="Times New Roman" w:hAnsi="Times New Roman"/>
          <w:sz w:val="28"/>
          <w:szCs w:val="28"/>
          <w:vertAlign w:val="subscript"/>
          <w:lang w:val="uk-UA"/>
        </w:rPr>
        <w:t>j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t</w:t>
      </w:r>
      <w:r w:rsidR="00244B5F" w:rsidRPr="009A0CCE">
        <w:rPr>
          <w:rFonts w:ascii="Times New Roman" w:hAnsi="Times New Roman"/>
          <w:sz w:val="28"/>
          <w:szCs w:val="28"/>
          <w:vertAlign w:val="subscript"/>
          <w:lang w:val="uk-UA"/>
        </w:rPr>
        <w:t>i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>)};</w:t>
      </w:r>
    </w:p>
    <w:p w:rsidR="00244B5F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44B5F" w:rsidRPr="009A0CCE">
        <w:rPr>
          <w:rFonts w:ascii="Times New Roman" w:hAnsi="Times New Roman"/>
          <w:sz w:val="28"/>
          <w:szCs w:val="28"/>
          <w:lang w:val="uk-UA"/>
        </w:rPr>
        <w:t>зовнішніх факторів впливу {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F</w:t>
      </w:r>
      <w:r w:rsidR="00244B5F" w:rsidRPr="009A0CCE">
        <w:rPr>
          <w:rFonts w:ascii="Times New Roman" w:hAnsi="Times New Roman"/>
          <w:sz w:val="28"/>
          <w:szCs w:val="28"/>
          <w:vertAlign w:val="subscript"/>
          <w:lang w:val="uk-UA"/>
        </w:rPr>
        <w:t>j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t</w:t>
      </w:r>
      <w:r w:rsidR="00244B5F" w:rsidRPr="009A0CCE">
        <w:rPr>
          <w:rFonts w:ascii="Times New Roman" w:hAnsi="Times New Roman"/>
          <w:sz w:val="28"/>
          <w:szCs w:val="28"/>
          <w:vertAlign w:val="subscript"/>
          <w:lang w:val="uk-UA"/>
        </w:rPr>
        <w:t>i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>)};</w:t>
      </w:r>
    </w:p>
    <w:p w:rsidR="00244B5F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244B5F" w:rsidRPr="009A0CCE">
        <w:rPr>
          <w:rFonts w:ascii="Times New Roman" w:hAnsi="Times New Roman"/>
          <w:sz w:val="28"/>
          <w:szCs w:val="28"/>
          <w:lang w:val="uk-UA"/>
        </w:rPr>
        <w:t>системи управління {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y</w:t>
      </w:r>
      <w:r w:rsidR="00244B5F" w:rsidRPr="009A0CCE">
        <w:rPr>
          <w:rFonts w:ascii="Times New Roman" w:hAnsi="Times New Roman"/>
          <w:sz w:val="28"/>
          <w:szCs w:val="28"/>
          <w:vertAlign w:val="subscript"/>
          <w:lang w:val="uk-UA"/>
        </w:rPr>
        <w:t>j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244B5F" w:rsidRPr="009A0CCE">
        <w:rPr>
          <w:rFonts w:ascii="Times New Roman" w:hAnsi="Times New Roman"/>
          <w:sz w:val="28"/>
          <w:szCs w:val="28"/>
          <w:lang w:val="uk-UA"/>
        </w:rPr>
        <w:t>t</w:t>
      </w:r>
      <w:r w:rsidR="00244B5F" w:rsidRPr="009A0CCE">
        <w:rPr>
          <w:rFonts w:ascii="Times New Roman" w:hAnsi="Times New Roman"/>
          <w:sz w:val="28"/>
          <w:szCs w:val="28"/>
          <w:vertAlign w:val="subscript"/>
          <w:lang w:val="uk-UA"/>
        </w:rPr>
        <w:t>i</w:t>
      </w:r>
      <w:proofErr w:type="spellEnd"/>
      <w:r w:rsidR="00244B5F" w:rsidRPr="009A0CCE">
        <w:rPr>
          <w:rFonts w:ascii="Times New Roman" w:hAnsi="Times New Roman"/>
          <w:sz w:val="28"/>
          <w:szCs w:val="28"/>
          <w:lang w:val="uk-UA"/>
        </w:rPr>
        <w:t>)}.</w:t>
      </w:r>
    </w:p>
    <w:p w:rsidR="00244B5F" w:rsidRPr="009A0CCE" w:rsidRDefault="00244B5F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Цілеспрямованість руху системи забезпечуються вибором відповідних параметрів керуючого впливу системи управління на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фактори</w:t>
      </w:r>
      <w:r w:rsidR="007E2211" w:rsidRPr="009A0CCE">
        <w:rPr>
          <w:rFonts w:ascii="Times New Roman" w:hAnsi="Times New Roman"/>
          <w:sz w:val="28"/>
          <w:szCs w:val="28"/>
          <w:lang w:val="uk-UA"/>
        </w:rPr>
        <w:t xml:space="preserve"> внутрішнього і зовнішнього середовищ</w:t>
      </w:r>
      <w:r w:rsidRPr="009A0CCE">
        <w:rPr>
          <w:rFonts w:ascii="Times New Roman" w:hAnsi="Times New Roman"/>
          <w:sz w:val="28"/>
          <w:szCs w:val="28"/>
          <w:lang w:val="uk-UA"/>
        </w:rPr>
        <w:t>. З точки зору керованості системи фактори впливу можна розділити на керовані</w:t>
      </w:r>
      <w:r w:rsidR="00DE5C9D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(система управління має змогу змінювати фактори впливу) і некеровані</w:t>
      </w:r>
      <w:r w:rsidR="00DE5C9D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(</w:t>
      </w:r>
      <w:r w:rsidR="007E2211" w:rsidRPr="009A0CCE">
        <w:rPr>
          <w:rFonts w:ascii="Times New Roman" w:hAnsi="Times New Roman"/>
          <w:sz w:val="28"/>
          <w:szCs w:val="28"/>
          <w:lang w:val="uk-UA"/>
        </w:rPr>
        <w:t>у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протилежному випадку). </w:t>
      </w:r>
    </w:p>
    <w:p w:rsidR="00244B5F" w:rsidRPr="009A0CCE" w:rsidRDefault="00244B5F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Інформованість системи управління щодо факторів впливу позначається як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на точності моделей даних, так і на адекватності модел</w:t>
      </w:r>
      <w:r w:rsidR="007E2211" w:rsidRPr="009A0CCE">
        <w:rPr>
          <w:rFonts w:ascii="Times New Roman" w:hAnsi="Times New Roman"/>
          <w:sz w:val="28"/>
          <w:szCs w:val="28"/>
          <w:lang w:val="uk-UA"/>
        </w:rPr>
        <w:t>ей, їх відповідності дії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реальни</w:t>
      </w:r>
      <w:r w:rsidR="007E2211" w:rsidRPr="009A0CCE">
        <w:rPr>
          <w:rFonts w:ascii="Times New Roman" w:hAnsi="Times New Roman"/>
          <w:sz w:val="28"/>
          <w:szCs w:val="28"/>
          <w:lang w:val="uk-UA"/>
        </w:rPr>
        <w:t>х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фактор</w:t>
      </w:r>
      <w:r w:rsidR="007E2211" w:rsidRPr="009A0CCE">
        <w:rPr>
          <w:rFonts w:ascii="Times New Roman" w:hAnsi="Times New Roman"/>
          <w:sz w:val="28"/>
          <w:szCs w:val="28"/>
          <w:lang w:val="uk-UA"/>
        </w:rPr>
        <w:t>ів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впливу. Саме рівень інформованості є основним фактором, який спричиняє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 xml:space="preserve">ситуацію </w:t>
      </w:r>
      <w:r w:rsidRPr="009A0CCE">
        <w:rPr>
          <w:rFonts w:ascii="Times New Roman" w:hAnsi="Times New Roman"/>
          <w:sz w:val="28"/>
          <w:szCs w:val="28"/>
          <w:lang w:val="uk-UA"/>
        </w:rPr>
        <w:t>вих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о</w:t>
      </w:r>
      <w:r w:rsidRPr="009A0CCE">
        <w:rPr>
          <w:rFonts w:ascii="Times New Roman" w:hAnsi="Times New Roman"/>
          <w:sz w:val="28"/>
          <w:szCs w:val="28"/>
          <w:lang w:val="uk-UA"/>
        </w:rPr>
        <w:t>д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у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траєкторії руху системи за межі зони станів, що були визначені як «мета» системи {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Si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>}m.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В залежності від профілю та інтенсивності прояву зовнішніх і внутрішніх факторів дестабілізуючого і руйнівного впливу головні задачі забезпечення стійкості підприємства і відповідні їм предметні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галузі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можуть бути позначені трьома термінами: «стабілізувати», «мінімізувати» і «вижити».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Перша із зазначених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галузей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є характерною для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відносно незначного, «фонового», прояву зовнішніх і внутрішніх дестабілізуючих факторів. Задачі </w:t>
      </w: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управління стійкістю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зводяться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до побудови спеціальних механізмів управління, які забезпечують стабілізацію бізнес-процесів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організацій</w:t>
      </w:r>
      <w:r w:rsidRPr="009A0CCE">
        <w:rPr>
          <w:rFonts w:ascii="Times New Roman" w:hAnsi="Times New Roman"/>
          <w:sz w:val="28"/>
          <w:szCs w:val="28"/>
          <w:lang w:val="uk-UA"/>
        </w:rPr>
        <w:t>. При цьому ключові індикатори і показники стійкості знаходяться в межах визначених областей, їх коливання відбува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ю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ться навколо уявної потенційної траєкторії стабільного розвитку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організації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як соціально-економічної системи.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Друга </w:t>
      </w:r>
      <w:r w:rsidR="00312F70" w:rsidRPr="009A0CCE">
        <w:rPr>
          <w:rFonts w:ascii="Times New Roman" w:hAnsi="Times New Roman"/>
          <w:sz w:val="28"/>
          <w:szCs w:val="28"/>
          <w:lang w:val="uk-UA"/>
        </w:rPr>
        <w:t>група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задач управління стійкістю охоплює коло задач, розв’язання яких дозволяє мінімізувати негативний вплив факторів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 xml:space="preserve">помірного і </w:t>
      </w:r>
      <w:r w:rsidRPr="009A0CCE">
        <w:rPr>
          <w:rFonts w:ascii="Times New Roman" w:hAnsi="Times New Roman"/>
          <w:sz w:val="28"/>
          <w:szCs w:val="28"/>
          <w:lang w:val="uk-UA"/>
        </w:rPr>
        <w:t>середньо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го рівнів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потужності. Наслідком дії таких факторів є вихід показників та індикаторів стійкості за межі установлених областей. Розробка і виконання програм заходів мінімізації дії факторів негативного впливу дозволяє повернути траєкторію руху системи в межі зон стійкості.</w:t>
      </w:r>
    </w:p>
    <w:p w:rsidR="00312F70" w:rsidRPr="009A0CCE" w:rsidRDefault="00312F70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Третя група задач, об’єднує моделі, методи та інструментальні засоби забезпечення управління системою в ситуаціях руйнівного впливу факторів зовнішнього і внутрішнього середовищ, при якому відбувається різкі зміни в станах підприємства. В таких ситуаціях головним завданням управління стійкістю є збереження функціональності системи і її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місіональності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– завдання виживання системи і збереження її цілісності.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Аналіз наукових публікацій останніх десятиріч, які за мету ставлять пошуки ефективних моделей, методів і економічних механізмів управління економічними системами в умовах мінливого, нестабільного середовища,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незважаючи на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ідеологічну та термінологічну розбіжність, свідчать про існування спільних, беззаперечних ознак в аналізованих явищах.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У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статті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в якості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аксіоматичн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их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прийняті наступні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ознаки предметної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галузі</w:t>
      </w:r>
      <w:r w:rsidRPr="009A0CCE">
        <w:rPr>
          <w:rFonts w:ascii="Times New Roman" w:hAnsi="Times New Roman"/>
          <w:sz w:val="28"/>
          <w:szCs w:val="28"/>
          <w:lang w:val="uk-UA"/>
        </w:rPr>
        <w:t>, як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а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умовно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познача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ється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як «управління стійкістю підприємств».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1. Підприємство розглядається як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соціоекономічна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система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 xml:space="preserve">(СЕС) </w:t>
      </w:r>
      <w:r w:rsidRPr="009A0CCE">
        <w:rPr>
          <w:rFonts w:ascii="Times New Roman" w:hAnsi="Times New Roman"/>
          <w:sz w:val="28"/>
          <w:szCs w:val="28"/>
          <w:lang w:val="uk-UA"/>
        </w:rPr>
        <w:t>штучного походження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.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>В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процесі створення і розвитку</w:t>
      </w:r>
      <w:r w:rsidR="005460B3" w:rsidRPr="009A0CCE">
        <w:rPr>
          <w:rFonts w:ascii="Times New Roman" w:hAnsi="Times New Roman"/>
          <w:sz w:val="28"/>
          <w:szCs w:val="28"/>
          <w:lang w:val="uk-UA"/>
        </w:rPr>
        <w:t xml:space="preserve"> СЕС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місіонально</w:t>
      </w:r>
      <w:proofErr w:type="spellEnd"/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зорієнтована на 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>форм</w:t>
      </w:r>
      <w:r w:rsidRPr="009A0CCE">
        <w:rPr>
          <w:rFonts w:ascii="Times New Roman" w:hAnsi="Times New Roman"/>
          <w:sz w:val="28"/>
          <w:szCs w:val="28"/>
          <w:lang w:val="uk-UA"/>
        </w:rPr>
        <w:t>ування результатів діяльності у вигляді певних матеріальних або/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>та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ідеальних 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>продукт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ів, що передаються у зовнішнє середовище. Процес продукування відбувається циклічно і безперервно і супроводжується постійними матеріальними, </w:t>
      </w: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енергетичними, інформаційними взаємодіями підприємства з об’єктами зовнішнього середовища.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2.</w:t>
      </w:r>
      <w:r w:rsidR="00E749EC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Основу діяльності підприємства складає мережа взаємозв’язаних процесів (видів діяльності)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>, яка забезпечує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перетворення основних 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>об’єктів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діяльності, 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>що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надходять до підприємства із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зовнішнього середовища і які перетворюються у вихідний продукт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шляхом застосуванням певних технологій.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3. Внутрішні процеси підприємства, а також їх взаємоді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>ї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між собою і зовнішнім середовищем находяться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під впливом системи управління, яка є невід’ємною складовою підприємства. Система управління являє собою множину ієрархічно підпорядкованих суб’єктів управління наділеним певними повноваженнями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щодо управління підпорядкованими їм бізнес-процесами і використовують при цьому надані їм в управління певні ресурси. Управлінська діяльність суб’єктів системи управління утворює мережу процесів управління.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4. В результаті реалізації основних і допоміжних процесів 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 xml:space="preserve">в межах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підприємства формується мережа потоків матеріальних і нематеріальних 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>об’єктів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, які забезпечують взаємодію процесів як всередині підприємства, так і їх взаємодію з </w:t>
      </w:r>
      <w:r w:rsidR="00964F51" w:rsidRPr="009A0CCE">
        <w:rPr>
          <w:rFonts w:ascii="Times New Roman" w:hAnsi="Times New Roman"/>
          <w:sz w:val="28"/>
          <w:szCs w:val="28"/>
          <w:lang w:val="uk-UA"/>
        </w:rPr>
        <w:t>процеса</w:t>
      </w:r>
      <w:r w:rsidRPr="009A0CCE">
        <w:rPr>
          <w:rFonts w:ascii="Times New Roman" w:hAnsi="Times New Roman"/>
          <w:sz w:val="28"/>
          <w:szCs w:val="28"/>
          <w:lang w:val="uk-UA"/>
        </w:rPr>
        <w:t>ми зовнішнього середовища. Між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різнорідними мережами потоків існують кореляційні взаємозв’язки, які визначають їх залежність і вплив один на одного.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5. Визначальну роль в реалізації бізнес-процесів підприємства і досягнення мети його діяльності відіграють чотири основних 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 xml:space="preserve">типи </w:t>
      </w:r>
      <w:r w:rsidRPr="009A0CCE">
        <w:rPr>
          <w:rFonts w:ascii="Times New Roman" w:hAnsi="Times New Roman"/>
          <w:sz w:val="28"/>
          <w:szCs w:val="28"/>
          <w:lang w:val="uk-UA"/>
        </w:rPr>
        <w:t>поток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ів</w:t>
      </w:r>
      <w:r w:rsidRPr="009A0CCE">
        <w:rPr>
          <w:rFonts w:ascii="Times New Roman" w:hAnsi="Times New Roman"/>
          <w:sz w:val="28"/>
          <w:szCs w:val="28"/>
          <w:lang w:val="uk-UA"/>
        </w:rPr>
        <w:t>:</w:t>
      </w:r>
    </w:p>
    <w:p w:rsidR="00793C9D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А) Матеріальні.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 xml:space="preserve"> Б) Енергетичні.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В) Фінансові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Г) Інформаційні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Потоки і процеси, які безпосередньо впливають на кінцевий результат діяльності підприємства 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позначаються як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основн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9A0CCE">
        <w:rPr>
          <w:rFonts w:ascii="Times New Roman" w:hAnsi="Times New Roman"/>
          <w:sz w:val="28"/>
          <w:szCs w:val="28"/>
          <w:lang w:val="uk-UA"/>
        </w:rPr>
        <w:t>(базов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і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системоутворююч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>). 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залежності від природи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об’єктів перетворення процесів</w:t>
      </w:r>
      <w:r w:rsidRPr="009A0CCE">
        <w:rPr>
          <w:rFonts w:ascii="Times New Roman" w:hAnsi="Times New Roman"/>
          <w:sz w:val="28"/>
          <w:szCs w:val="28"/>
          <w:lang w:val="uk-UA"/>
        </w:rPr>
        <w:t>,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основні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потоки можуть бути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матеріальними, енергетичними, фінансовими та інформаційними.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6.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Особливу роль в системі потоків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відіграють зовнішні потоки запитів на задоволення потреб споживач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>ів продуктів діяльності підприємства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. Саме ці потоки </w:t>
      </w: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ініціюють і активізують основні і допоміжні бізнес-процеси, а їх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характер, якісний склад і параметри безпосередньо визначають структуру і параметри всієї мережі потоків і бізнес-процесів підприємства. 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7.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Специфічна роль в діяльності підприємства відводиться мережі інформаційних процесів та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інформаційних потоків, які їх об’єднують. По перше, інформаційні процеси і їх взаємозв’язки через мережу інформаційних потоків створюють інформаційне середовище в якому формуються і реалізуються решта процесів. По друге, циклам реалізації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як основних так і допоміжних бізнес-процесів передують відповідні цикли в інформаційних процесах. Такий механізм взаємодії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бізнес-процесів пояснюється інформаційною природою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процесів 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у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правління. 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8. Внутрішні потоки підприємства покликані забезпечити ефективне функціонування внутрішніх бізнес-процесів, а ефективність останніх, суттєво залежить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від параметрів і характеристик збалансованості зовнішніх потоків. Оптимально сплановані і надійно реалізовані внутрішні бізнес-процеси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забезпечують максимально досяжні показники ефективності і визначають економічний потенціал підприємства.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9.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Підприємство є успішним і таки</w:t>
      </w:r>
      <w:r w:rsidR="00793C9D" w:rsidRPr="009A0CCE">
        <w:rPr>
          <w:rFonts w:ascii="Times New Roman" w:hAnsi="Times New Roman"/>
          <w:sz w:val="28"/>
          <w:szCs w:val="28"/>
          <w:lang w:val="uk-UA"/>
        </w:rPr>
        <w:t>м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що стабільно розвивається при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виконанні наступних умов: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- конфігурація збалансованих потоків з часом забезпечує сталу тенденцію зростання ресурсів підприємства і його ринкової вартості;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- тимчасові порушення балансу потоків не змінюють загальної тенденції росту ресурсів протягом визначеного проміжку часу.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9485C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>Виконання п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ерш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>ої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умов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>и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визначається, в першу чергу, рівнем і якістю ключових потенціалів підприємства і ефективністю управління ними.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В ідеальному випадку, коли система управління підприємств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>ом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володіє повною інформацією щодо параметрів і 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 xml:space="preserve">характеру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поведінки зовнішніх факторів впливу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в повній мірі враховує їх при управлінні бізнес-процесами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підприємство досягає максимально можливих (потенційних досяжних) показників ефективності і проблема стійкості, як правило, не виникає. Це ситуація ідеального менеджменту.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10. Ситуація ідеального менеджменту підприємства, на сьогодні, може розглядатися лише як гіпотетична і в теоретичному плані може бути застосована лише в задачах визначення меж потенційно досяжних показників ефективності.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 реальних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умовах діяльності підприємств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характерною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є дія наступних чинників: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а) Існуючі технології і засоби інформаційного забезпечення менеджменту не в змозі усунути всю невизначеність у прояві і дії факторів впливу середовищ на бізнес-процеси підприємства.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б) Технологічні можливості системи менеджменту щодо сприйняття і переробки управлінської інформації є обмеженими і не в повній мірі відповідають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показникам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потужності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реальних інформаційних потоків.</w:t>
      </w:r>
    </w:p>
    <w:p w:rsidR="005F3D68" w:rsidRPr="009A0CCE" w:rsidRDefault="005F3D68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Відмінність реальних умов функціонування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від умов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ідеального менеджменту обумовлює 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Pr="009A0CCE">
        <w:rPr>
          <w:rFonts w:ascii="Times New Roman" w:hAnsi="Times New Roman"/>
          <w:sz w:val="28"/>
          <w:szCs w:val="28"/>
          <w:lang w:val="uk-UA"/>
        </w:rPr>
        <w:t>прояв наступних характеристичних ознак управлінських ситуацій: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- в процесах управління, які реалізує система менеджменту підприємства не враховується цілий ряд факторів дестабілізуючого і руйнівного впливу;</w:t>
      </w:r>
    </w:p>
    <w:p w:rsidR="00F16FD2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16FD2" w:rsidRPr="009A0CCE">
        <w:rPr>
          <w:rFonts w:ascii="Times New Roman" w:hAnsi="Times New Roman"/>
          <w:sz w:val="28"/>
          <w:szCs w:val="28"/>
          <w:lang w:val="uk-UA"/>
        </w:rPr>
        <w:t xml:space="preserve"> - наявність суб’єктивної компоненти в факторах впливу середовищ спричиняє невизначений характер їх прояву;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- інформація щодо прояву ряду факторів впливу є ймовірнісною;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- інформація щодо характеру прояву і параметрів факторів впливу є неточною, неповною і недостовірною</w:t>
      </w:r>
      <w:r w:rsidR="00F16FD2" w:rsidRPr="009A0CCE">
        <w:rPr>
          <w:rFonts w:ascii="Times New Roman" w:hAnsi="Times New Roman"/>
          <w:sz w:val="28"/>
          <w:szCs w:val="28"/>
          <w:lang w:val="uk-UA"/>
        </w:rPr>
        <w:t>.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Дія останніх </w:t>
      </w:r>
      <w:r w:rsidR="00F16FD2" w:rsidRPr="009A0CCE">
        <w:rPr>
          <w:rFonts w:ascii="Times New Roman" w:hAnsi="Times New Roman"/>
          <w:sz w:val="28"/>
          <w:szCs w:val="28"/>
          <w:lang w:val="uk-UA"/>
        </w:rPr>
        <w:t>дв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ох факторів може бути узагальнено визначена як «незадоволені інформаційні потреби суб’єктів управління</w:t>
      </w:r>
      <w:r w:rsidR="00F45957" w:rsidRPr="009A0CCE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систем</w:t>
      </w:r>
      <w:r w:rsidR="00F45957" w:rsidRPr="009A0CCE">
        <w:rPr>
          <w:rFonts w:ascii="Times New Roman" w:hAnsi="Times New Roman"/>
          <w:sz w:val="28"/>
          <w:szCs w:val="28"/>
          <w:lang w:val="uk-UA"/>
        </w:rPr>
        <w:t>і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менеджменту підприємства». При цьому терміном «інформаційні потреби суб’єктів управління» позначаються три його складові:</w:t>
      </w:r>
    </w:p>
    <w:p w:rsidR="005F3D68" w:rsidRPr="009A0CCE" w:rsidRDefault="005F3D68" w:rsidP="00A333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інформаційні потреби, які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можуть бути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усунуті шляхом покриття «білих плям» у знаннях суб’єкта щодо об’єкта управління («ентропія суб’єкта управління»);</w:t>
      </w:r>
    </w:p>
    <w:p w:rsidR="005F3D68" w:rsidRPr="009A0CCE" w:rsidRDefault="005F3D68" w:rsidP="00A333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інформаційні потреби,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спричинені недостатнім рівнем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структурованості, упорядкованості об’єкта управління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(«ентропія 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>о</w:t>
      </w:r>
      <w:r w:rsidRPr="009A0CCE">
        <w:rPr>
          <w:rFonts w:ascii="Times New Roman" w:hAnsi="Times New Roman"/>
          <w:sz w:val="28"/>
          <w:szCs w:val="28"/>
          <w:lang w:val="uk-UA"/>
        </w:rPr>
        <w:t>б’єкта управління»);</w:t>
      </w:r>
    </w:p>
    <w:p w:rsidR="005F3D68" w:rsidRPr="009A0CCE" w:rsidRDefault="005F3D68" w:rsidP="00A333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інформаційні потреби, які обумовлені недостатнім рівнем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структурованості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інформації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щодо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об’єкта управління в загальному інформаційному середовищі («ентропія середовища»).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Розробка і застосування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 xml:space="preserve"> кількісних показників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BAB" w:rsidRPr="009A0CCE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="00CF2BAB" w:rsidRPr="009A0CCE">
        <w:rPr>
          <w:rFonts w:ascii="Times New Roman" w:hAnsi="Times New Roman"/>
          <w:sz w:val="28"/>
          <w:szCs w:val="28"/>
          <w:lang w:val="uk-UA"/>
        </w:rPr>
        <w:t>критеріальних</w:t>
      </w:r>
      <w:proofErr w:type="spellEnd"/>
      <w:r w:rsidR="00CF2BAB" w:rsidRPr="009A0CCE">
        <w:rPr>
          <w:rFonts w:ascii="Times New Roman" w:hAnsi="Times New Roman"/>
          <w:sz w:val="28"/>
          <w:szCs w:val="28"/>
          <w:lang w:val="uk-UA"/>
        </w:rPr>
        <w:t xml:space="preserve"> правил для характеристики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названих складових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дає змогу побудувати гнучку систему індикаторів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стійкості підприємства.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81364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Відсутність адекватної системи управлінських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протидій у ситуаціях порушення стійкості функціонування підприємства обумовлює перехід системи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збалансованих потоків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у не</w:t>
      </w:r>
      <w:r w:rsidR="00E20387" w:rsidRPr="009A0CCE">
        <w:rPr>
          <w:rFonts w:ascii="Times New Roman" w:hAnsi="Times New Roman"/>
          <w:sz w:val="28"/>
          <w:szCs w:val="28"/>
          <w:lang w:val="uk-UA"/>
        </w:rPr>
        <w:t>збалансований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режим, що позначається в кінцевому результаті 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>на</w:t>
      </w:r>
      <w:r w:rsidR="00E20387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прояві стійкої, здебільшого лавиноподібної, тенденції втрати ключових ресурсів підприємства і завершується припиненням його діяльності.</w:t>
      </w:r>
    </w:p>
    <w:p w:rsidR="005F3D68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У випадку 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в системі менеджменту підприємства механізмів протидій дестабілізуючій і руйнівній дії факторів впливу і, за умови існування, необхідних рівнів надлишкових (стабілізуючих)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ресурсів, підприємство здатне підтримувати необхідний баланс потоків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відновлювати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 свою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діяльність до рівня, який характеризується балансом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основних і допоміжних </w:t>
      </w:r>
      <w:proofErr w:type="spellStart"/>
      <w:r w:rsidR="00E20387" w:rsidRPr="009A0CCE">
        <w:rPr>
          <w:rFonts w:ascii="Times New Roman" w:hAnsi="Times New Roman"/>
          <w:sz w:val="28"/>
          <w:szCs w:val="28"/>
          <w:lang w:val="uk-UA"/>
        </w:rPr>
        <w:t>нерівноважних</w:t>
      </w:r>
      <w:proofErr w:type="spellEnd"/>
      <w:r w:rsidR="00E20387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 xml:space="preserve">потоків. </w:t>
      </w:r>
    </w:p>
    <w:p w:rsidR="00E749EC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749EC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sz w:val="28"/>
          <w:szCs w:val="28"/>
          <w:lang w:val="uk-UA"/>
        </w:rPr>
        <w:t>Забезпечення стійкості основних і допоміжних процесів підприємства суттєво залежить від реального профілю факторів негативного впливу середовищ, що вимагає застосування адекватних програм заходів виходячи із реальних можливостей і умов здійснення економічної діяльності підприємства. Тому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i/>
          <w:sz w:val="28"/>
          <w:szCs w:val="28"/>
          <w:lang w:val="uk-UA"/>
        </w:rPr>
        <w:t xml:space="preserve">стійкість підприємства є його комплексною властивістю і може бути визначена як його здатність зберігати </w:t>
      </w:r>
      <w:proofErr w:type="spellStart"/>
      <w:r w:rsidR="005F3D68" w:rsidRPr="009A0CCE">
        <w:rPr>
          <w:rFonts w:ascii="Times New Roman" w:hAnsi="Times New Roman"/>
          <w:i/>
          <w:sz w:val="28"/>
          <w:szCs w:val="28"/>
          <w:lang w:val="uk-UA"/>
        </w:rPr>
        <w:t>місіональне</w:t>
      </w:r>
      <w:proofErr w:type="spellEnd"/>
      <w:r w:rsidR="005F3D68" w:rsidRPr="009A0CCE">
        <w:rPr>
          <w:rFonts w:ascii="Times New Roman" w:hAnsi="Times New Roman"/>
          <w:i/>
          <w:sz w:val="28"/>
          <w:szCs w:val="28"/>
          <w:lang w:val="uk-UA"/>
        </w:rPr>
        <w:t xml:space="preserve"> призначення і основні показники діяльності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i/>
          <w:sz w:val="28"/>
          <w:szCs w:val="28"/>
          <w:lang w:val="uk-UA"/>
        </w:rPr>
        <w:t>у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i/>
          <w:sz w:val="28"/>
          <w:szCs w:val="28"/>
          <w:lang w:val="uk-UA"/>
        </w:rPr>
        <w:t>межах установленої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i/>
          <w:sz w:val="28"/>
          <w:szCs w:val="28"/>
          <w:lang w:val="uk-UA"/>
        </w:rPr>
        <w:t>області протягом тривалого часу, або повертатися до неї, після тимчасових збурень, викликаних дією дестабілізуючих і руйнівних факторів впливу внутрішнього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5F3D68" w:rsidRPr="009A0CCE">
        <w:rPr>
          <w:rFonts w:ascii="Times New Roman" w:hAnsi="Times New Roman"/>
          <w:i/>
          <w:sz w:val="28"/>
          <w:szCs w:val="28"/>
          <w:lang w:val="uk-UA"/>
        </w:rPr>
        <w:t>і зовнішнього середовищ.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A96652" w:rsidRPr="009A0CCE" w:rsidRDefault="00A96652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i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Фактори негативного впливу на процеси 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 xml:space="preserve">діяльності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підприємства мають різну природу, джерела походження і потужність впливу. Для різних груп однотипних факторів негативного впливу стійкість підприємства може проявлятися по різному. Тому на сьогодні стійкість підприємства може розглядатися як комплексна </w:t>
      </w: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властивість, складовими якої є: надійність, безпека, ризикозахищеність та живучість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 xml:space="preserve"> (рис.1)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A96652" w:rsidRPr="009A0CCE" w:rsidRDefault="00A96652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Ознаками групування факторів негативного впливу для названих складових стійкості є: для надійності – відмови складових в бізнес-процесах; для безпеки – спрямовані фактори впливу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9A0CCE">
        <w:rPr>
          <w:rFonts w:ascii="Times New Roman" w:hAnsi="Times New Roman"/>
          <w:sz w:val="28"/>
          <w:szCs w:val="28"/>
          <w:lang w:val="uk-UA"/>
        </w:rPr>
        <w:t>загрози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>)</w:t>
      </w:r>
      <w:r w:rsidRPr="009A0CCE">
        <w:rPr>
          <w:rFonts w:ascii="Times New Roman" w:hAnsi="Times New Roman"/>
          <w:sz w:val="28"/>
          <w:szCs w:val="28"/>
          <w:lang w:val="uk-UA"/>
        </w:rPr>
        <w:t>; для ризикозахищеності – фактор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>и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впливу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 xml:space="preserve"> невизначеної дії (фактори ризику)</w:t>
      </w:r>
      <w:r w:rsidRPr="009A0CCE">
        <w:rPr>
          <w:rFonts w:ascii="Times New Roman" w:hAnsi="Times New Roman"/>
          <w:sz w:val="28"/>
          <w:szCs w:val="28"/>
          <w:lang w:val="uk-UA"/>
        </w:rPr>
        <w:t>; для живучості –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фактор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>и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 xml:space="preserve">руйнівного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впливу. </w:t>
      </w: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2F7D52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2F7D52">
        <w:rPr>
          <w:rFonts w:ascii="Times New Roman" w:hAnsi="Times New Roman"/>
          <w:noProof/>
          <w:sz w:val="28"/>
          <w:szCs w:val="28"/>
          <w:lang w:val="uk-UA" w:eastAsia="uk-UA"/>
        </w:rPr>
        <w:pict>
          <v:group id="_x0000_s1068" style="position:absolute;left:0;text-align:left;margin-left:-.3pt;margin-top:9.75pt;width:503.85pt;height:356.6pt;z-index:251701248" coordorigin="845,6510" coordsize="6840,3953">
            <v:rect id="_x0000_s1027" style="position:absolute;left:845;top:8363;width:1275;height:705">
              <v:textbox>
                <w:txbxContent>
                  <w:p w:rsidR="0009485C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Забезпечення</w:t>
                    </w:r>
                    <w:r w:rsidRPr="00B8677D">
                      <w:rPr>
                        <w:sz w:val="16"/>
                        <w:szCs w:val="16"/>
                      </w:rPr>
                      <w:t xml:space="preserve"> </w:t>
                    </w:r>
                    <w:r w:rsidRPr="009A0CCE">
                      <w:rPr>
                        <w:sz w:val="24"/>
                        <w:szCs w:val="16"/>
                      </w:rPr>
                      <w:t>стійкості</w:t>
                    </w:r>
                  </w:p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організації</w:t>
                    </w:r>
                  </w:p>
                  <w:p w:rsidR="0009485C" w:rsidRPr="00B8677D" w:rsidRDefault="0009485C" w:rsidP="0009485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495;top:6510;width:960;height:525" stroked="f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b/>
                        <w:sz w:val="24"/>
                        <w:szCs w:val="16"/>
                        <w:lang w:val="ru-RU"/>
                      </w:rPr>
                    </w:pPr>
                    <w:proofErr w:type="spellStart"/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>Фактори</w:t>
                    </w:r>
                    <w:proofErr w:type="spellEnd"/>
                  </w:p>
                  <w:p w:rsidR="0009485C" w:rsidRPr="009A0CCE" w:rsidRDefault="0009485C" w:rsidP="009A0CCE">
                    <w:pPr>
                      <w:jc w:val="center"/>
                      <w:rPr>
                        <w:b/>
                        <w:sz w:val="24"/>
                        <w:szCs w:val="16"/>
                      </w:rPr>
                    </w:pPr>
                    <w:r w:rsidRPr="009A0CCE">
                      <w:rPr>
                        <w:b/>
                        <w:sz w:val="24"/>
                        <w:szCs w:val="16"/>
                      </w:rPr>
                      <w:t>впливу</w:t>
                    </w:r>
                  </w:p>
                </w:txbxContent>
              </v:textbox>
            </v:shape>
            <v:shape id="_x0000_s1029" type="#_x0000_t202" style="position:absolute;left:3570;top:6510;width:1385;height:601" stroked="f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b/>
                        <w:sz w:val="24"/>
                        <w:szCs w:val="16"/>
                        <w:lang w:val="ru-RU"/>
                      </w:rPr>
                    </w:pPr>
                    <w:proofErr w:type="spellStart"/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>Найменування</w:t>
                    </w:r>
                    <w:proofErr w:type="spellEnd"/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 xml:space="preserve"> фактора</w:t>
                    </w:r>
                  </w:p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b/>
                        <w:sz w:val="24"/>
                        <w:szCs w:val="16"/>
                        <w:lang w:val="ru-RU"/>
                      </w:rPr>
                    </w:pPr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>впливу</w:t>
                    </w:r>
                  </w:p>
                </w:txbxContent>
              </v:textbox>
            </v:shape>
            <v:shape id="_x0000_s1030" type="#_x0000_t202" style="position:absolute;left:5076;top:6510;width:1162;height:601" stroked="f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b/>
                        <w:sz w:val="24"/>
                        <w:szCs w:val="16"/>
                        <w:lang w:val="ru-RU"/>
                      </w:rPr>
                    </w:pPr>
                    <w:proofErr w:type="spellStart"/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>Базова</w:t>
                    </w:r>
                    <w:proofErr w:type="spellEnd"/>
                  </w:p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b/>
                        <w:sz w:val="24"/>
                        <w:szCs w:val="16"/>
                        <w:lang w:val="ru-RU"/>
                      </w:rPr>
                    </w:pPr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>властивість</w:t>
                    </w:r>
                  </w:p>
                </w:txbxContent>
              </v:textbox>
            </v:shape>
            <v:shape id="_x0000_s1031" type="#_x0000_t202" style="position:absolute;left:6307;top:6586;width:1305;height:525" stroked="f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b/>
                        <w:sz w:val="24"/>
                        <w:szCs w:val="16"/>
                        <w:lang w:val="ru-RU"/>
                      </w:rPr>
                    </w:pPr>
                    <w:proofErr w:type="spellStart"/>
                    <w:proofErr w:type="gramStart"/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>Р</w:t>
                    </w:r>
                    <w:proofErr w:type="gramEnd"/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>ізновид</w:t>
                    </w:r>
                    <w:proofErr w:type="spellEnd"/>
                  </w:p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b/>
                        <w:sz w:val="24"/>
                        <w:szCs w:val="16"/>
                        <w:lang w:val="ru-RU"/>
                      </w:rPr>
                    </w:pPr>
                    <w:r w:rsidRPr="009A0CCE">
                      <w:rPr>
                        <w:b/>
                        <w:sz w:val="24"/>
                        <w:szCs w:val="16"/>
                        <w:lang w:val="ru-RU"/>
                      </w:rPr>
                      <w:t>менеджменту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32" type="#_x0000_t87" style="position:absolute;left:2893;top:6713;width:202;height:998;rotation:270"/>
            <v:shape id="_x0000_s1033" type="#_x0000_t87" style="position:absolute;left:4160;top:6713;width:202;height:998;rotation:270"/>
            <v:shape id="_x0000_s1034" type="#_x0000_t87" style="position:absolute;left:5511;top:6773;width:202;height:998;rotation:270"/>
            <v:shape id="_x0000_s1035" type="#_x0000_t87" style="position:absolute;left:6919;top:6679;width:202;height:1185;rotation:270"/>
            <v:roundrect id="_x0000_s1036" style="position:absolute;left:2315;top:7313;width:1335;height:600" arcsize="10923f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Ненадійність компонент</w:t>
                    </w:r>
                  </w:p>
                </w:txbxContent>
              </v:textbox>
            </v:roundrect>
            <v:roundrect id="_x0000_s1037" style="position:absolute;left:2315;top:9008;width:1447;height:743" arcsize="10923f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Спрямованість факторів</w:t>
                    </w:r>
                  </w:p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впливу</w:t>
                    </w:r>
                  </w:p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</w:p>
                </w:txbxContent>
              </v:textbox>
            </v:roundrect>
            <v:roundrect id="_x0000_s1038" style="position:absolute;left:2315;top:8168;width:1447;height:660" arcsize="10923f">
              <v:textbox style="mso-next-textbox:#_x0000_s1038"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proofErr w:type="spellStart"/>
                    <w:r w:rsidRPr="009A0CCE">
                      <w:rPr>
                        <w:sz w:val="24"/>
                        <w:szCs w:val="16"/>
                      </w:rPr>
                      <w:t>Невизначе-ність</w:t>
                    </w:r>
                    <w:proofErr w:type="spellEnd"/>
                    <w:r w:rsidRPr="009A0CCE">
                      <w:rPr>
                        <w:sz w:val="24"/>
                        <w:szCs w:val="16"/>
                      </w:rPr>
                      <w:t xml:space="preserve"> факторів</w:t>
                    </w:r>
                  </w:p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впливу</w:t>
                    </w:r>
                  </w:p>
                </w:txbxContent>
              </v:textbox>
            </v:roundrect>
            <v:roundrect id="_x0000_s1039" style="position:absolute;left:2315;top:9863;width:1365;height:600" arcsize="10923f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Руйнівні</w:t>
                    </w:r>
                  </w:p>
                  <w:p w:rsidR="0009485C" w:rsidRPr="009A0CCE" w:rsidRDefault="0009485C" w:rsidP="009A0CCE">
                    <w:pPr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впливи</w:t>
                    </w:r>
                  </w:p>
                  <w:p w:rsidR="0009485C" w:rsidRPr="009A0CCE" w:rsidRDefault="0009485C" w:rsidP="009A0CCE">
                    <w:pPr>
                      <w:jc w:val="center"/>
                      <w:rPr>
                        <w:sz w:val="36"/>
                      </w:rPr>
                    </w:pP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0" type="#_x0000_t32" style="position:absolute;left:2120;top:7598;width:195;height:1095;flip:y" o:connectortype="straight">
              <v:stroke endarrow="block"/>
            </v:shape>
            <v:shape id="_x0000_s1041" type="#_x0000_t32" style="position:absolute;left:2120;top:8363;width:195;height:278;flip:y" o:connectortype="straight">
              <v:stroke endarrow="block"/>
            </v:shape>
            <v:shape id="_x0000_s1042" type="#_x0000_t32" style="position:absolute;left:2120;top:8693;width:195;height:562" o:connectortype="straight">
              <v:stroke endarrow="block"/>
            </v:shape>
            <v:shape id="_x0000_s1043" type="#_x0000_t32" style="position:absolute;left:2120;top:8798;width:195;height:1350" o:connectortype="straight">
              <v:stroke endarrow="block"/>
            </v:shape>
            <v:oval id="_x0000_s1044" style="position:absolute;left:3762;top:7373;width:1118;height:540">
              <v:textbox>
                <w:txbxContent>
                  <w:p w:rsidR="0009485C" w:rsidRPr="00092956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Відмови</w:t>
                    </w:r>
                  </w:p>
                </w:txbxContent>
              </v:textbox>
            </v:oval>
            <v:oval id="_x0000_s1045" style="position:absolute;left:3838;top:8258;width:1080;height:540">
              <v:textbox>
                <w:txbxContent>
                  <w:p w:rsidR="0009485C" w:rsidRPr="00034E67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Ризики</w:t>
                    </w:r>
                  </w:p>
                </w:txbxContent>
              </v:textbox>
            </v:oval>
            <v:oval id="_x0000_s1046" style="position:absolute;left:3838;top:9008;width:1117;height:600">
              <v:textbox>
                <w:txbxContent>
                  <w:p w:rsidR="0009485C" w:rsidRPr="00134CFF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Загрози</w:t>
                    </w:r>
                  </w:p>
                </w:txbxContent>
              </v:textbox>
            </v:oval>
            <v:oval id="_x0000_s1047" style="position:absolute;left:3800;top:9751;width:1155;height:630">
              <v:textbox>
                <w:txbxContent>
                  <w:p w:rsidR="0009485C" w:rsidRPr="00134CFF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Руйнації</w:t>
                    </w:r>
                  </w:p>
                </w:txbxContent>
              </v:textbox>
            </v:oval>
            <v:rect id="_x0000_s1048" style="position:absolute;left:5045;top:7373;width:1224;height:510">
              <v:textbox>
                <w:txbxContent>
                  <w:p w:rsidR="0009485C" w:rsidRPr="00092956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Надійність</w:t>
                    </w:r>
                  </w:p>
                </w:txbxContent>
              </v:textbox>
            </v:rect>
            <v:rect id="_x0000_s1049" style="position:absolute;left:6427;top:7403;width:1258;height:510">
              <v:textbox>
                <w:txbxContent>
                  <w:p w:rsidR="0009485C" w:rsidRPr="00092956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Менеджмент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9A0CCE">
                      <w:rPr>
                        <w:sz w:val="24"/>
                        <w:szCs w:val="16"/>
                      </w:rPr>
                      <w:t>якості</w:t>
                    </w:r>
                  </w:p>
                </w:txbxContent>
              </v:textbox>
            </v:rect>
            <v:rect id="_x0000_s1050" style="position:absolute;left:5045;top:8288;width:1224;height:510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proofErr w:type="spellStart"/>
                    <w:r w:rsidRPr="009A0CCE">
                      <w:rPr>
                        <w:sz w:val="24"/>
                        <w:szCs w:val="16"/>
                      </w:rPr>
                      <w:t>Ризикозахи-щеність</w:t>
                    </w:r>
                    <w:proofErr w:type="spellEnd"/>
                  </w:p>
                </w:txbxContent>
              </v:textbox>
            </v:rect>
            <v:rect id="_x0000_s1051" style="position:absolute;left:5045;top:9068;width:1193;height:510">
              <v:textbox>
                <w:txbxContent>
                  <w:p w:rsidR="0009485C" w:rsidRPr="00134CFF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Безпека</w:t>
                    </w:r>
                  </w:p>
                </w:txbxContent>
              </v:textbox>
            </v:rect>
            <v:rect id="_x0000_s1052" style="position:absolute;left:5076;top:9863;width:1231;height:510">
              <v:textbox>
                <w:txbxContent>
                  <w:p w:rsidR="0009485C" w:rsidRPr="00134CFF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Живучість</w:t>
                    </w:r>
                  </w:p>
                </w:txbxContent>
              </v:textbox>
            </v:rect>
            <v:rect id="_x0000_s1053" style="position:absolute;left:6427;top:8288;width:1258;height:510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Ризик-менеджмент</w:t>
                    </w:r>
                  </w:p>
                </w:txbxContent>
              </v:textbox>
            </v:rect>
            <v:rect id="_x0000_s1054" style="position:absolute;left:6427;top:9068;width:1258;height:510">
              <v:textbox>
                <w:txbxContent>
                  <w:p w:rsidR="0009485C" w:rsidRPr="009A0CCE" w:rsidRDefault="0009485C" w:rsidP="009A0CCE">
                    <w:pPr>
                      <w:spacing w:after="0"/>
                      <w:jc w:val="center"/>
                      <w:rPr>
                        <w:sz w:val="24"/>
                        <w:szCs w:val="16"/>
                      </w:rPr>
                    </w:pPr>
                    <w:r w:rsidRPr="009A0CCE">
                      <w:rPr>
                        <w:sz w:val="24"/>
                        <w:szCs w:val="16"/>
                      </w:rPr>
                      <w:t>Менеджмент безпеки</w:t>
                    </w:r>
                  </w:p>
                </w:txbxContent>
              </v:textbox>
            </v:rect>
            <v:rect id="_x0000_s1055" style="position:absolute;left:6427;top:9833;width:1258;height:540">
              <v:textbox>
                <w:txbxContent>
                  <w:p w:rsidR="0009485C" w:rsidRPr="00134CFF" w:rsidRDefault="0009485C" w:rsidP="009A0CC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 w:rsidRPr="009A0CCE">
                      <w:rPr>
                        <w:sz w:val="24"/>
                        <w:szCs w:val="16"/>
                      </w:rPr>
                      <w:t>Кризис</w:t>
                    </w:r>
                    <w:r>
                      <w:rPr>
                        <w:sz w:val="16"/>
                        <w:szCs w:val="16"/>
                      </w:rPr>
                      <w:t>-</w:t>
                    </w:r>
                    <w:r w:rsidRPr="009A0CCE">
                      <w:rPr>
                        <w:sz w:val="24"/>
                        <w:szCs w:val="16"/>
                      </w:rPr>
                      <w:t>менеджмент</w:t>
                    </w:r>
                    <w:proofErr w:type="spellEnd"/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56" type="#_x0000_t13" style="position:absolute;left:3642;top:7598;width:158;height:143"/>
            <v:shape id="_x0000_s1057" type="#_x0000_t13" style="position:absolute;left:4880;top:7598;width:158;height:143"/>
            <v:shape id="_x0000_s1058" type="#_x0000_t13" style="position:absolute;left:6269;top:7598;width:158;height:143"/>
            <v:shape id="_x0000_s1059" type="#_x0000_t13" style="position:absolute;left:3762;top:8498;width:76;height:143"/>
            <v:shape id="_x0000_s1060" type="#_x0000_t13" style="position:absolute;left:4880;top:8498;width:158;height:143"/>
            <v:shape id="_x0000_s1061" type="#_x0000_t13" style="position:absolute;left:6269;top:8498;width:158;height:143"/>
            <v:shape id="_x0000_s1062" type="#_x0000_t13" style="position:absolute;left:3762;top:9255;width:76;height:143"/>
            <v:shape id="_x0000_s1063" type="#_x0000_t13" style="position:absolute;left:4918;top:9255;width:158;height:143"/>
            <v:shape id="_x0000_s1064" type="#_x0000_t13" style="position:absolute;left:6269;top:9255;width:158;height:143"/>
            <v:shape id="_x0000_s1065" type="#_x0000_t13" style="position:absolute;left:3680;top:10005;width:158;height:143"/>
            <v:shape id="_x0000_s1066" type="#_x0000_t13" style="position:absolute;left:4955;top:10005;width:158;height:143"/>
            <v:shape id="_x0000_s1067" type="#_x0000_t13" style="position:absolute;left:6307;top:10005;width:158;height:143"/>
          </v:group>
        </w:pict>
      </w: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spacing w:after="0"/>
        <w:jc w:val="center"/>
        <w:rPr>
          <w:sz w:val="28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A96652" w:rsidRPr="009A0CCE" w:rsidRDefault="00A96652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A61100" w:rsidRPr="009A0CCE" w:rsidRDefault="00A61100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09485C" w:rsidRPr="009A0CCE" w:rsidRDefault="0009485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A61100" w:rsidRPr="009A0CCE" w:rsidRDefault="00B02A8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A61100" w:rsidRPr="009A0CCE">
        <w:rPr>
          <w:rFonts w:ascii="Times New Roman" w:hAnsi="Times New Roman"/>
          <w:sz w:val="28"/>
          <w:szCs w:val="28"/>
          <w:lang w:val="uk-UA"/>
        </w:rPr>
        <w:t xml:space="preserve"> Рис. 1. Стійкість як комплексна властивість підприємства</w:t>
      </w:r>
    </w:p>
    <w:p w:rsidR="00F961A2" w:rsidRPr="009A0CCE" w:rsidRDefault="007D331D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7AFB" w:rsidRPr="009A0CCE">
        <w:rPr>
          <w:rFonts w:ascii="Times New Roman" w:hAnsi="Times New Roman"/>
          <w:sz w:val="28"/>
          <w:szCs w:val="28"/>
          <w:lang w:val="uk-UA"/>
        </w:rPr>
        <w:t>Розгляд</w:t>
      </w:r>
      <w:r w:rsidR="00156D4C" w:rsidRPr="009A0CCE">
        <w:rPr>
          <w:rFonts w:ascii="Times New Roman" w:hAnsi="Times New Roman"/>
          <w:sz w:val="28"/>
          <w:szCs w:val="28"/>
          <w:lang w:val="uk-UA"/>
        </w:rPr>
        <w:t xml:space="preserve"> стійкості підприємства як комплексної вл</w:t>
      </w:r>
      <w:r w:rsidR="000F7AFB" w:rsidRPr="009A0CCE">
        <w:rPr>
          <w:rFonts w:ascii="Times New Roman" w:hAnsi="Times New Roman"/>
          <w:sz w:val="28"/>
          <w:szCs w:val="28"/>
          <w:lang w:val="uk-UA"/>
        </w:rPr>
        <w:t>астивості є цілком природнім бажанням дослідників знайти конструктивні підходи до інтеграції її складових з метою отримання позитивного синергетичного ефекту в процесах забезпечення необхідних рівнів стійкості бізнес-процесів при мінімальних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7AFB" w:rsidRPr="009A0CCE">
        <w:rPr>
          <w:rFonts w:ascii="Times New Roman" w:hAnsi="Times New Roman"/>
          <w:sz w:val="28"/>
          <w:szCs w:val="28"/>
          <w:lang w:val="uk-UA"/>
        </w:rPr>
        <w:t>затрат</w:t>
      </w:r>
      <w:r w:rsidR="00F961A2" w:rsidRPr="009A0CCE">
        <w:rPr>
          <w:rFonts w:ascii="Times New Roman" w:hAnsi="Times New Roman"/>
          <w:sz w:val="28"/>
          <w:szCs w:val="28"/>
          <w:lang w:val="uk-UA"/>
        </w:rPr>
        <w:t>ах</w:t>
      </w:r>
      <w:r w:rsidR="000F7AFB" w:rsidRPr="009A0CCE">
        <w:rPr>
          <w:rFonts w:ascii="Times New Roman" w:hAnsi="Times New Roman"/>
          <w:sz w:val="28"/>
          <w:szCs w:val="28"/>
          <w:lang w:val="uk-UA"/>
        </w:rPr>
        <w:t xml:space="preserve"> на їх забезпечення. </w:t>
      </w:r>
      <w:r w:rsidR="00F961A2" w:rsidRPr="009A0CCE">
        <w:rPr>
          <w:rFonts w:ascii="Times New Roman" w:hAnsi="Times New Roman"/>
          <w:sz w:val="28"/>
          <w:szCs w:val="28"/>
          <w:lang w:val="uk-UA"/>
        </w:rPr>
        <w:t xml:space="preserve">Зрозуміло, що вирішення даної проблеми лежить в площині пошуку і застосування єдиної науково-методологічної платформи і модельних </w:t>
      </w:r>
      <w:r w:rsidR="00F961A2" w:rsidRPr="009A0CCE">
        <w:rPr>
          <w:rFonts w:ascii="Times New Roman" w:hAnsi="Times New Roman"/>
          <w:sz w:val="28"/>
          <w:szCs w:val="28"/>
          <w:lang w:val="uk-UA"/>
        </w:rPr>
        <w:lastRenderedPageBreak/>
        <w:t>уявлень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>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61A2" w:rsidRPr="009A0CCE">
        <w:rPr>
          <w:rFonts w:ascii="Times New Roman" w:hAnsi="Times New Roman"/>
          <w:sz w:val="28"/>
          <w:szCs w:val="28"/>
          <w:lang w:val="uk-UA"/>
        </w:rPr>
        <w:t xml:space="preserve">в межах яких можуть бути сформульовані і розв’язані ключові задачі аналізу і синтезу необхідних властивостей стійкості підприємства. </w:t>
      </w:r>
    </w:p>
    <w:p w:rsidR="00934407" w:rsidRPr="009A0CCE" w:rsidRDefault="00F961A2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Досвід вирішення завдань управління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ключовими складовими стійкості такими як безпека і ризикозахищеність свідчить </w:t>
      </w:r>
      <w:r w:rsidR="001C06C1" w:rsidRPr="009A0CCE">
        <w:rPr>
          <w:rFonts w:ascii="Times New Roman" w:hAnsi="Times New Roman"/>
          <w:sz w:val="28"/>
          <w:szCs w:val="28"/>
          <w:lang w:val="uk-UA"/>
        </w:rPr>
        <w:t>про існування спільних характерних ознак в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06C1" w:rsidRPr="009A0CCE">
        <w:rPr>
          <w:rFonts w:ascii="Times New Roman" w:hAnsi="Times New Roman"/>
          <w:sz w:val="28"/>
          <w:szCs w:val="28"/>
          <w:lang w:val="uk-UA"/>
        </w:rPr>
        <w:t xml:space="preserve">загальних алгоритмах розв’язання названих завдань [1 – 10]. </w:t>
      </w:r>
      <w:r w:rsidR="00CD600B" w:rsidRPr="009A0CCE">
        <w:rPr>
          <w:rFonts w:ascii="Times New Roman" w:hAnsi="Times New Roman"/>
          <w:sz w:val="28"/>
          <w:szCs w:val="28"/>
          <w:lang w:val="uk-UA"/>
        </w:rPr>
        <w:t>Такий стан справ дозволяє сформувати концептуальні положення,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600B" w:rsidRPr="009A0CCE">
        <w:rPr>
          <w:rFonts w:ascii="Times New Roman" w:hAnsi="Times New Roman"/>
          <w:sz w:val="28"/>
          <w:szCs w:val="28"/>
          <w:lang w:val="uk-UA"/>
        </w:rPr>
        <w:t>які можуть бути покладені в основу побудови науково-методологічної платформи вирішення завдань управління стійкістю підприємств, єдиної для всіх її складових.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4407" w:rsidRPr="009A0CCE">
        <w:rPr>
          <w:rFonts w:ascii="Times New Roman" w:hAnsi="Times New Roman"/>
          <w:sz w:val="28"/>
          <w:szCs w:val="28"/>
          <w:lang w:val="uk-UA"/>
        </w:rPr>
        <w:t>Основними складовими такої платформи є:</w:t>
      </w:r>
    </w:p>
    <w:p w:rsidR="009F25B1" w:rsidRPr="009A0CCE" w:rsidRDefault="00934407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1). Множина процедур і алгоритмів контекстного аналізу конфігурацій і профілів руйнівних і дестабілізуючих впливів зовнішнього і </w:t>
      </w:r>
      <w:r w:rsidR="009F25B1" w:rsidRPr="009A0CCE">
        <w:rPr>
          <w:rFonts w:ascii="Times New Roman" w:hAnsi="Times New Roman"/>
          <w:sz w:val="28"/>
          <w:szCs w:val="28"/>
          <w:lang w:val="uk-UA"/>
        </w:rPr>
        <w:t>внутрішнього середовищ на процеси діяльності підприємства.</w:t>
      </w:r>
    </w:p>
    <w:p w:rsidR="009F25B1" w:rsidRPr="009A0CCE" w:rsidRDefault="009F25B1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2). Сукупність модельно-інструментальних засобів і процедур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для здійснення роздільного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1DE" w:rsidRPr="009A0CCE">
        <w:rPr>
          <w:rFonts w:ascii="Times New Roman" w:hAnsi="Times New Roman"/>
          <w:sz w:val="28"/>
          <w:szCs w:val="28"/>
          <w:lang w:val="uk-UA"/>
        </w:rPr>
        <w:t xml:space="preserve">якісного і кількісного </w:t>
      </w:r>
      <w:r w:rsidRPr="009A0CCE">
        <w:rPr>
          <w:rFonts w:ascii="Times New Roman" w:hAnsi="Times New Roman"/>
          <w:sz w:val="28"/>
          <w:szCs w:val="28"/>
          <w:lang w:val="uk-UA"/>
        </w:rPr>
        <w:t>аналізу і оцінки складових стійкості, 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також аналізу і оцінки їх інтегрального впливу на процеси діяльності підприємств.</w:t>
      </w:r>
    </w:p>
    <w:p w:rsidR="009F25B1" w:rsidRPr="009A0CCE" w:rsidRDefault="009F25B1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3). Сукупності принципів, процедур і правил формування алгоритмів прийняття рішень щодо визначення оптимальних рівнів і видів надлишковості, які забезпечать достатній рівень стійкості основних і допоміжних бізнес-процесів підприємств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>а</w:t>
      </w:r>
      <w:r w:rsidRPr="009A0CCE">
        <w:rPr>
          <w:rFonts w:ascii="Times New Roman" w:hAnsi="Times New Roman"/>
          <w:sz w:val="28"/>
          <w:szCs w:val="28"/>
          <w:lang w:val="uk-UA"/>
        </w:rPr>
        <w:t>.</w:t>
      </w:r>
    </w:p>
    <w:p w:rsidR="00A61100" w:rsidRPr="009A0CCE" w:rsidRDefault="009F25B1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4). 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>Система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принципів, методів і способів формування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631DE" w:rsidRPr="009A0CCE">
        <w:rPr>
          <w:rFonts w:ascii="Times New Roman" w:hAnsi="Times New Roman"/>
          <w:sz w:val="28"/>
          <w:szCs w:val="28"/>
          <w:lang w:val="uk-UA"/>
        </w:rPr>
        <w:t>впровадження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1DE" w:rsidRPr="009A0CCE">
        <w:rPr>
          <w:rFonts w:ascii="Times New Roman" w:hAnsi="Times New Roman"/>
          <w:sz w:val="28"/>
          <w:szCs w:val="28"/>
          <w:lang w:val="uk-UA"/>
        </w:rPr>
        <w:t>підсистем управління стійкістю як однієї із ключових складових загальної системи менеджменту підприємства.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F51977" w:rsidRPr="009A0CCE" w:rsidRDefault="004631DE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Важливим питанням у вирішенні проблеми управління стійкістю підприємств є формування єдиних модельних уявлень, які дозволяють пояснити, дослідити, аналізувати процеси і явища пов’язані зі стійкістю підприємств і будувати </w:t>
      </w:r>
      <w:r w:rsidR="00F51977" w:rsidRPr="009A0CCE">
        <w:rPr>
          <w:rFonts w:ascii="Times New Roman" w:hAnsi="Times New Roman"/>
          <w:sz w:val="28"/>
          <w:szCs w:val="28"/>
          <w:lang w:val="uk-UA"/>
        </w:rPr>
        <w:t>адекватні і оптимальні процедури і алгоритми управління стійкістю. Такі модельні уявлення обираються на основі їх відповідності наступним вимогам:</w:t>
      </w:r>
    </w:p>
    <w:p w:rsidR="00F51977" w:rsidRPr="009A0CCE" w:rsidRDefault="00F51977" w:rsidP="00A333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адекватності процесам дестабілізуючого і руйнівного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0CCE">
        <w:rPr>
          <w:rFonts w:ascii="Times New Roman" w:hAnsi="Times New Roman"/>
          <w:sz w:val="28"/>
          <w:szCs w:val="28"/>
          <w:lang w:val="uk-UA"/>
        </w:rPr>
        <w:t>впливу факторів середовищ на процеси діяльності підприємства;</w:t>
      </w:r>
    </w:p>
    <w:p w:rsidR="00F51977" w:rsidRPr="009A0CCE" w:rsidRDefault="00F51977" w:rsidP="00A333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lastRenderedPageBreak/>
        <w:t>відповідності сучасним модельним уявленням щодо процесів діяльності підприємства і систем управління ними;</w:t>
      </w:r>
    </w:p>
    <w:p w:rsidR="00F51977" w:rsidRPr="009A0CCE" w:rsidRDefault="00F51977" w:rsidP="00A333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адаптованості до різних рівнів детальності опису процесів діяльності підприємств;</w:t>
      </w:r>
    </w:p>
    <w:p w:rsidR="00F51977" w:rsidRPr="009A0CCE" w:rsidRDefault="00F51977" w:rsidP="00A333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можливості застосування взаємоузгодженої і гармонізованої системи критеріїв і показників як 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часткових так 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>і для</w:t>
      </w:r>
      <w:r w:rsidRPr="009A0CCE">
        <w:rPr>
          <w:rFonts w:ascii="Times New Roman" w:hAnsi="Times New Roman"/>
          <w:sz w:val="28"/>
          <w:szCs w:val="28"/>
          <w:lang w:val="uk-UA"/>
        </w:rPr>
        <w:t xml:space="preserve"> інтегральних властивостей стійкості;</w:t>
      </w:r>
    </w:p>
    <w:p w:rsidR="00084BE7" w:rsidRPr="009A0CCE" w:rsidRDefault="00084BE7" w:rsidP="00A333B0">
      <w:pPr>
        <w:pStyle w:val="a3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 xml:space="preserve">можливості застосування сучасних 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комп’</w:t>
      </w:r>
      <w:proofErr w:type="spellEnd"/>
      <w:r w:rsidRPr="009A0CCE">
        <w:rPr>
          <w:rFonts w:ascii="Times New Roman" w:hAnsi="Times New Roman"/>
          <w:sz w:val="28"/>
          <w:szCs w:val="28"/>
        </w:rPr>
        <w:t>ют</w:t>
      </w:r>
      <w:proofErr w:type="spellStart"/>
      <w:r w:rsidRPr="009A0CCE">
        <w:rPr>
          <w:rFonts w:ascii="Times New Roman" w:hAnsi="Times New Roman"/>
          <w:sz w:val="28"/>
          <w:szCs w:val="28"/>
          <w:lang w:val="uk-UA"/>
        </w:rPr>
        <w:t>ерних</w:t>
      </w:r>
      <w:proofErr w:type="spellEnd"/>
      <w:r w:rsidRPr="009A0CCE">
        <w:rPr>
          <w:rFonts w:ascii="Times New Roman" w:hAnsi="Times New Roman"/>
          <w:sz w:val="28"/>
          <w:szCs w:val="28"/>
          <w:lang w:val="uk-UA"/>
        </w:rPr>
        <w:t xml:space="preserve"> технологій для здійснення основних алгоритмів і процедур управління стійкістю.</w:t>
      </w:r>
    </w:p>
    <w:p w:rsidR="00A61100" w:rsidRPr="009A0CCE" w:rsidRDefault="00E749EC" w:rsidP="00A333B0">
      <w:pPr>
        <w:pStyle w:val="a3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9A0CCE">
        <w:rPr>
          <w:rFonts w:ascii="Times New Roman" w:hAnsi="Times New Roman"/>
          <w:sz w:val="28"/>
          <w:szCs w:val="28"/>
          <w:lang w:val="uk-UA"/>
        </w:rPr>
        <w:t>Н</w:t>
      </w:r>
      <w:r w:rsidR="00084BE7" w:rsidRPr="009A0CCE">
        <w:rPr>
          <w:rFonts w:ascii="Times New Roman" w:hAnsi="Times New Roman"/>
          <w:sz w:val="28"/>
          <w:szCs w:val="28"/>
          <w:lang w:val="uk-UA"/>
        </w:rPr>
        <w:t>а думк</w:t>
      </w:r>
      <w:r w:rsidRPr="009A0CCE">
        <w:rPr>
          <w:rFonts w:ascii="Times New Roman" w:hAnsi="Times New Roman"/>
          <w:sz w:val="28"/>
          <w:szCs w:val="28"/>
          <w:lang w:val="uk-UA"/>
        </w:rPr>
        <w:t>у</w:t>
      </w:r>
      <w:r w:rsidR="00084BE7" w:rsidRPr="009A0CCE">
        <w:rPr>
          <w:rFonts w:ascii="Times New Roman" w:hAnsi="Times New Roman"/>
          <w:sz w:val="28"/>
          <w:szCs w:val="28"/>
          <w:lang w:val="uk-UA"/>
        </w:rPr>
        <w:t xml:space="preserve"> автора,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BE7" w:rsidRPr="009A0CCE">
        <w:rPr>
          <w:rFonts w:ascii="Times New Roman" w:hAnsi="Times New Roman"/>
          <w:sz w:val="28"/>
          <w:szCs w:val="28"/>
          <w:lang w:val="uk-UA"/>
        </w:rPr>
        <w:t>в найбільшій мірі названим вимогам відповідає система модельних уявлень щодо процесів стійкості,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BE7" w:rsidRPr="009A0CCE">
        <w:rPr>
          <w:rFonts w:ascii="Times New Roman" w:hAnsi="Times New Roman"/>
          <w:sz w:val="28"/>
          <w:szCs w:val="28"/>
          <w:lang w:val="uk-UA"/>
        </w:rPr>
        <w:t>яка будується на процесному підході.</w:t>
      </w:r>
      <w:r w:rsidR="004631DE" w:rsidRPr="009A0C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BE7" w:rsidRPr="009A0CCE">
        <w:rPr>
          <w:rFonts w:ascii="Times New Roman" w:hAnsi="Times New Roman"/>
          <w:sz w:val="28"/>
          <w:szCs w:val="28"/>
          <w:lang w:val="uk-UA"/>
        </w:rPr>
        <w:t xml:space="preserve">Саме тому, актуальними дослідженнями в галузі управління стійкістю підприємств є формування теоретико-методологічних засад застосування процесного підходу 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>для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 xml:space="preserve">відомих </w:t>
      </w:r>
      <w:r w:rsidR="00084BE7" w:rsidRPr="009A0CCE">
        <w:rPr>
          <w:rFonts w:ascii="Times New Roman" w:hAnsi="Times New Roman"/>
          <w:sz w:val="28"/>
          <w:szCs w:val="28"/>
          <w:lang w:val="uk-UA"/>
        </w:rPr>
        <w:t xml:space="preserve">класичних схем управління складовими стійкості, </w:t>
      </w:r>
      <w:r w:rsidR="00811BB5" w:rsidRPr="009A0CCE">
        <w:rPr>
          <w:rFonts w:ascii="Times New Roman" w:hAnsi="Times New Roman"/>
          <w:sz w:val="28"/>
          <w:szCs w:val="28"/>
          <w:lang w:val="uk-UA"/>
        </w:rPr>
        <w:t>а також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4BE7" w:rsidRPr="009A0CCE">
        <w:rPr>
          <w:rFonts w:ascii="Times New Roman" w:hAnsi="Times New Roman"/>
          <w:sz w:val="28"/>
          <w:szCs w:val="28"/>
          <w:lang w:val="uk-UA"/>
        </w:rPr>
        <w:t xml:space="preserve">розробка </w:t>
      </w:r>
      <w:r w:rsidR="00811BB5" w:rsidRPr="009A0CCE">
        <w:rPr>
          <w:rFonts w:ascii="Times New Roman" w:hAnsi="Times New Roman"/>
          <w:sz w:val="28"/>
          <w:szCs w:val="28"/>
          <w:lang w:val="uk-UA"/>
        </w:rPr>
        <w:t>і впровадження модельно-методологічних засобів і методів розв’язання загальних задач управління стійкістю підприємств</w:t>
      </w:r>
      <w:r w:rsidR="002320BE" w:rsidRPr="009A0CCE">
        <w:rPr>
          <w:rFonts w:ascii="Times New Roman" w:hAnsi="Times New Roman"/>
          <w:sz w:val="28"/>
          <w:szCs w:val="28"/>
          <w:lang w:val="uk-UA"/>
        </w:rPr>
        <w:t>а як його інтегральної властивості</w:t>
      </w:r>
      <w:r w:rsidR="00811BB5" w:rsidRPr="009A0CCE">
        <w:rPr>
          <w:rFonts w:ascii="Times New Roman" w:hAnsi="Times New Roman"/>
          <w:sz w:val="28"/>
          <w:szCs w:val="28"/>
          <w:lang w:val="uk-UA"/>
        </w:rPr>
        <w:t>.</w:t>
      </w:r>
      <w:r w:rsidR="00B02A8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83014" w:rsidRPr="00A333B0" w:rsidRDefault="00B02A8E" w:rsidP="00A333B0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r>
        <w:rPr>
          <w:rFonts w:ascii="Times New Roman" w:hAnsi="Times New Roman"/>
          <w:sz w:val="24"/>
          <w:szCs w:val="28"/>
          <w:lang w:val="uk-UA"/>
        </w:rPr>
        <w:t xml:space="preserve">            </w:t>
      </w:r>
      <w:r w:rsidR="00C83014" w:rsidRPr="00A333B0">
        <w:rPr>
          <w:rFonts w:ascii="Times New Roman" w:hAnsi="Times New Roman"/>
          <w:sz w:val="24"/>
          <w:szCs w:val="28"/>
          <w:lang w:val="uk-UA"/>
        </w:rPr>
        <w:t>Список інформаційних джерел</w:t>
      </w:r>
    </w:p>
    <w:p w:rsidR="00AD228D" w:rsidRPr="00A333B0" w:rsidRDefault="00AD228D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Бараненко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С.П.,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Шеметов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В.В.</w:t>
      </w:r>
      <w:r w:rsidR="00B02A8E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Стратегическая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устойчивость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предприятия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. – М.: ЗАО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Центрополиграф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, 2004.- 493с.</w:t>
      </w:r>
    </w:p>
    <w:p w:rsidR="00AD228D" w:rsidRPr="00A333B0" w:rsidRDefault="00AD228D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Камлик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М.І. Економічна безпека підприємницької діяльності. Економічно-правовий аспект: Навчальний посібник. – К.: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Атіка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, 2005. – 432с.</w:t>
      </w:r>
    </w:p>
    <w:p w:rsidR="00AD228D" w:rsidRPr="00A333B0" w:rsidRDefault="00AD228D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r w:rsidRPr="00A333B0">
        <w:rPr>
          <w:rFonts w:ascii="Times New Roman" w:hAnsi="Times New Roman"/>
          <w:sz w:val="24"/>
          <w:szCs w:val="28"/>
          <w:lang w:val="uk-UA"/>
        </w:rPr>
        <w:t xml:space="preserve">Економічна безпека підприємств, організацій та установ: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Навч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. посібник[для студентів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вищ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.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навч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.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закл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.] /</w:t>
      </w:r>
      <w:r w:rsidR="005E50FD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A333B0">
        <w:rPr>
          <w:rFonts w:ascii="Times New Roman" w:hAnsi="Times New Roman"/>
          <w:sz w:val="24"/>
          <w:szCs w:val="28"/>
          <w:lang w:val="uk-UA"/>
        </w:rPr>
        <w:t>[ В.Л.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Ортинський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, І.С.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Керницький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, З.Б.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Живко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та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інш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.]; - К.: Правова єдність, 2009. – 544с. </w:t>
      </w:r>
    </w:p>
    <w:p w:rsidR="00AD228D" w:rsidRPr="00A333B0" w:rsidRDefault="00AD228D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r w:rsidRPr="00A333B0">
        <w:rPr>
          <w:rFonts w:ascii="Times New Roman" w:hAnsi="Times New Roman"/>
          <w:sz w:val="24"/>
          <w:szCs w:val="28"/>
          <w:lang w:val="uk-UA"/>
        </w:rPr>
        <w:t xml:space="preserve">Козаченко Г.В., Пономарьов В.П., Ляшенко О.М. Економічна безпека підприємства: сутність та механізм забезпечення: Монографія. – К.: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Лібра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, 2003. – 280с.</w:t>
      </w:r>
    </w:p>
    <w:p w:rsidR="00AD228D" w:rsidRPr="00A333B0" w:rsidRDefault="00AD228D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r w:rsidRPr="00A333B0">
        <w:rPr>
          <w:rFonts w:ascii="Times New Roman" w:hAnsi="Times New Roman"/>
          <w:sz w:val="24"/>
          <w:szCs w:val="28"/>
          <w:lang w:val="uk-UA"/>
        </w:rPr>
        <w:t xml:space="preserve">Захаров О.Ю.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Обеспечение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комплексной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безопасности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предпринимательской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деятельности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.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Теория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и практика / Захаров О.Ю.– М.:АСТ: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Астрель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; Владимир: ВКТ, 2008. – 320с.</w:t>
      </w:r>
    </w:p>
    <w:p w:rsidR="00AD228D" w:rsidRPr="00A333B0" w:rsidRDefault="00AD228D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r w:rsidRPr="00A333B0">
        <w:rPr>
          <w:rFonts w:ascii="Times New Roman" w:hAnsi="Times New Roman"/>
          <w:sz w:val="24"/>
          <w:szCs w:val="28"/>
          <w:lang w:val="uk-UA"/>
        </w:rPr>
        <w:t xml:space="preserve">Бондарчук Ю.В.,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Марущак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А.І. Безпека бізнесу : організаційно-правові основи: Науково-практичний посібник. – К.: Видавничий дім «Скіф». КНТ, 2008. – 372с.</w:t>
      </w:r>
    </w:p>
    <w:p w:rsidR="001C06C1" w:rsidRPr="00A333B0" w:rsidRDefault="001C06C1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r w:rsidRPr="00A333B0">
        <w:rPr>
          <w:rFonts w:ascii="Times New Roman" w:hAnsi="Times New Roman"/>
          <w:sz w:val="24"/>
          <w:szCs w:val="28"/>
          <w:lang w:val="uk-UA"/>
        </w:rPr>
        <w:t xml:space="preserve">Донець Л.I.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Економiчнi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ризики та методи їх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вимiрювання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: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Навч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.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посiбник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/ Л.I. Донець. - К.: Центр навчальної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лiтератури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, 2006. - 312 с.</w:t>
      </w:r>
    </w:p>
    <w:p w:rsidR="001C06C1" w:rsidRPr="00A333B0" w:rsidRDefault="001C06C1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Ілляшенко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С.М. Економічний ризик: Навчальний посібник. 2-ге вид.,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доп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>. Перероб. – К.: Центр навчальної літератури, 2004. – 220 с.</w:t>
      </w:r>
    </w:p>
    <w:p w:rsidR="001C06C1" w:rsidRPr="00A333B0" w:rsidRDefault="001C06C1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Костріченко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В.М. Економічний ризик та методи його вимірювання: конспект лекцій /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Костріченко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В.М.,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Красовська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Ю.В.,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Красовський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В.А. – Київ: Вид-во Національного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унів-ту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водного господарства і природокористування, 2003. – 54 с. </w:t>
      </w:r>
    </w:p>
    <w:p w:rsidR="001C06C1" w:rsidRPr="00A333B0" w:rsidRDefault="001C06C1" w:rsidP="00A333B0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4"/>
          <w:szCs w:val="28"/>
          <w:lang w:val="uk-UA"/>
        </w:rPr>
      </w:pPr>
      <w:r w:rsidRPr="00A333B0">
        <w:rPr>
          <w:rFonts w:ascii="Times New Roman" w:hAnsi="Times New Roman"/>
          <w:sz w:val="24"/>
          <w:szCs w:val="28"/>
          <w:lang w:val="uk-UA"/>
        </w:rPr>
        <w:t xml:space="preserve">О.Б.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Моргулець</w:t>
      </w:r>
      <w:proofErr w:type="spellEnd"/>
      <w:r w:rsidR="00B02A8E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A333B0">
        <w:rPr>
          <w:rFonts w:ascii="Times New Roman" w:hAnsi="Times New Roman"/>
          <w:sz w:val="24"/>
          <w:szCs w:val="28"/>
          <w:lang w:val="uk-UA"/>
        </w:rPr>
        <w:t xml:space="preserve">Управління економічною стійкістю підприємницьких структур на основі ризик-менеджменту/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Моргулець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О.Б.,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Хлістунова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Н.В., </w:t>
      </w:r>
      <w:proofErr w:type="spellStart"/>
      <w:r w:rsidRPr="00A333B0">
        <w:rPr>
          <w:rFonts w:ascii="Times New Roman" w:hAnsi="Times New Roman"/>
          <w:sz w:val="24"/>
          <w:szCs w:val="28"/>
          <w:lang w:val="uk-UA"/>
        </w:rPr>
        <w:t>Нишпал</w:t>
      </w:r>
      <w:proofErr w:type="spellEnd"/>
      <w:r w:rsidRPr="00A333B0">
        <w:rPr>
          <w:rFonts w:ascii="Times New Roman" w:hAnsi="Times New Roman"/>
          <w:sz w:val="24"/>
          <w:szCs w:val="28"/>
          <w:lang w:val="uk-UA"/>
        </w:rPr>
        <w:t xml:space="preserve"> С.О.,</w:t>
      </w:r>
      <w:r w:rsidR="00B02A8E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A333B0">
        <w:rPr>
          <w:rFonts w:ascii="Times New Roman" w:hAnsi="Times New Roman"/>
          <w:sz w:val="24"/>
          <w:szCs w:val="28"/>
          <w:lang w:val="uk-UA"/>
        </w:rPr>
        <w:t>К.: Вісник КНУТД, № 5, - 2010, -</w:t>
      </w:r>
      <w:r w:rsidR="00B02A8E">
        <w:rPr>
          <w:rFonts w:ascii="Times New Roman" w:hAnsi="Times New Roman"/>
          <w:sz w:val="24"/>
          <w:szCs w:val="28"/>
          <w:lang w:val="uk-UA"/>
        </w:rPr>
        <w:t xml:space="preserve"> </w:t>
      </w:r>
      <w:r w:rsidRPr="00A333B0">
        <w:rPr>
          <w:rFonts w:ascii="Times New Roman" w:hAnsi="Times New Roman"/>
          <w:sz w:val="24"/>
          <w:szCs w:val="28"/>
          <w:lang w:val="uk-UA"/>
        </w:rPr>
        <w:t>с. 101-108.</w:t>
      </w:r>
    </w:p>
    <w:p w:rsidR="001C06C1" w:rsidRPr="009A0CCE" w:rsidRDefault="001C06C1" w:rsidP="00A333B0">
      <w:pPr>
        <w:pStyle w:val="a3"/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sectPr w:rsidR="001C06C1" w:rsidRPr="009A0CCE" w:rsidSect="00082B78">
      <w:headerReference w:type="default" r:id="rId8"/>
      <w:pgSz w:w="11907" w:h="16840" w:code="9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3B8" w:rsidRDefault="003853B8" w:rsidP="00A333B0">
      <w:pPr>
        <w:spacing w:after="0" w:line="240" w:lineRule="auto"/>
      </w:pPr>
      <w:r>
        <w:separator/>
      </w:r>
    </w:p>
  </w:endnote>
  <w:endnote w:type="continuationSeparator" w:id="0">
    <w:p w:rsidR="003853B8" w:rsidRDefault="003853B8" w:rsidP="00A3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3B8" w:rsidRDefault="003853B8" w:rsidP="00A333B0">
      <w:pPr>
        <w:spacing w:after="0" w:line="240" w:lineRule="auto"/>
      </w:pPr>
      <w:r>
        <w:separator/>
      </w:r>
    </w:p>
  </w:footnote>
  <w:footnote w:type="continuationSeparator" w:id="0">
    <w:p w:rsidR="003853B8" w:rsidRDefault="003853B8" w:rsidP="00A3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9337638"/>
      <w:docPartObj>
        <w:docPartGallery w:val="Page Numbers (Top of Page)"/>
        <w:docPartUnique/>
      </w:docPartObj>
    </w:sdtPr>
    <w:sdtContent>
      <w:p w:rsidR="00A333B0" w:rsidRDefault="002F7D52">
        <w:pPr>
          <w:pStyle w:val="a8"/>
          <w:jc w:val="right"/>
        </w:pPr>
        <w:r>
          <w:fldChar w:fldCharType="begin"/>
        </w:r>
        <w:r w:rsidR="00A333B0">
          <w:instrText>PAGE   \* MERGEFORMAT</w:instrText>
        </w:r>
        <w:r>
          <w:fldChar w:fldCharType="separate"/>
        </w:r>
        <w:r w:rsidR="00FA63A1" w:rsidRPr="00FA63A1">
          <w:rPr>
            <w:noProof/>
            <w:lang w:val="ru-RU"/>
          </w:rPr>
          <w:t>4</w:t>
        </w:r>
        <w:r>
          <w:fldChar w:fldCharType="end"/>
        </w:r>
      </w:p>
    </w:sdtContent>
  </w:sdt>
  <w:p w:rsidR="00A333B0" w:rsidRDefault="00A333B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617"/>
    <w:multiLevelType w:val="hybridMultilevel"/>
    <w:tmpl w:val="37565370"/>
    <w:lvl w:ilvl="0" w:tplc="B5FC1320">
      <w:start w:val="7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3064C7E"/>
    <w:multiLevelType w:val="hybridMultilevel"/>
    <w:tmpl w:val="95C071F4"/>
    <w:lvl w:ilvl="0" w:tplc="0AE8B00E">
      <w:start w:val="14"/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>
    <w:nsid w:val="244C410E"/>
    <w:multiLevelType w:val="hybridMultilevel"/>
    <w:tmpl w:val="F6F4A6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D013DFA"/>
    <w:multiLevelType w:val="hybridMultilevel"/>
    <w:tmpl w:val="A7E0A6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B23A9"/>
    <w:multiLevelType w:val="hybridMultilevel"/>
    <w:tmpl w:val="03005D2A"/>
    <w:lvl w:ilvl="0" w:tplc="123AB084"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72C423BF"/>
    <w:multiLevelType w:val="hybridMultilevel"/>
    <w:tmpl w:val="A1060580"/>
    <w:lvl w:ilvl="0" w:tplc="7F94F6FC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mirrorMargin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46E"/>
    <w:rsid w:val="00082B78"/>
    <w:rsid w:val="00084BE7"/>
    <w:rsid w:val="0009485C"/>
    <w:rsid w:val="000C769A"/>
    <w:rsid w:val="000D56F8"/>
    <w:rsid w:val="000E5559"/>
    <w:rsid w:val="000F7AFB"/>
    <w:rsid w:val="00156D4C"/>
    <w:rsid w:val="00181364"/>
    <w:rsid w:val="001C06C1"/>
    <w:rsid w:val="001D5D68"/>
    <w:rsid w:val="002320BE"/>
    <w:rsid w:val="00244B5F"/>
    <w:rsid w:val="002D38D5"/>
    <w:rsid w:val="002F7D52"/>
    <w:rsid w:val="00312F70"/>
    <w:rsid w:val="003853B8"/>
    <w:rsid w:val="003A3FE5"/>
    <w:rsid w:val="004425FC"/>
    <w:rsid w:val="004631DE"/>
    <w:rsid w:val="00515146"/>
    <w:rsid w:val="00520893"/>
    <w:rsid w:val="005460B3"/>
    <w:rsid w:val="005B69B5"/>
    <w:rsid w:val="005E50FD"/>
    <w:rsid w:val="005E571C"/>
    <w:rsid w:val="005F3D68"/>
    <w:rsid w:val="006114DA"/>
    <w:rsid w:val="00686545"/>
    <w:rsid w:val="00704ACA"/>
    <w:rsid w:val="00793C9D"/>
    <w:rsid w:val="007A42E5"/>
    <w:rsid w:val="007D331D"/>
    <w:rsid w:val="007E2211"/>
    <w:rsid w:val="00811BB5"/>
    <w:rsid w:val="0086665E"/>
    <w:rsid w:val="008F4F9B"/>
    <w:rsid w:val="00934407"/>
    <w:rsid w:val="00964F51"/>
    <w:rsid w:val="009A0CCE"/>
    <w:rsid w:val="009B1D0D"/>
    <w:rsid w:val="009C46D8"/>
    <w:rsid w:val="009F1D3F"/>
    <w:rsid w:val="009F25B1"/>
    <w:rsid w:val="00A333B0"/>
    <w:rsid w:val="00A61100"/>
    <w:rsid w:val="00A83C91"/>
    <w:rsid w:val="00A96652"/>
    <w:rsid w:val="00AD228D"/>
    <w:rsid w:val="00AF29DB"/>
    <w:rsid w:val="00B02A8E"/>
    <w:rsid w:val="00C6646E"/>
    <w:rsid w:val="00C83014"/>
    <w:rsid w:val="00CC70DA"/>
    <w:rsid w:val="00CD600B"/>
    <w:rsid w:val="00CF2BAB"/>
    <w:rsid w:val="00D57E11"/>
    <w:rsid w:val="00D65539"/>
    <w:rsid w:val="00DA3B96"/>
    <w:rsid w:val="00DE4621"/>
    <w:rsid w:val="00DE5C9D"/>
    <w:rsid w:val="00E15A43"/>
    <w:rsid w:val="00E20387"/>
    <w:rsid w:val="00E749EC"/>
    <w:rsid w:val="00EE5D5F"/>
    <w:rsid w:val="00F16FD2"/>
    <w:rsid w:val="00F45957"/>
    <w:rsid w:val="00F51977"/>
    <w:rsid w:val="00F961A2"/>
    <w:rsid w:val="00FA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5" type="connector" idref="#_x0000_s1040"/>
        <o:r id="V:Rule6" type="connector" idref="#_x0000_s1042"/>
        <o:r id="V:Rule7" type="connector" idref="#_x0000_s1041"/>
        <o:r id="V:Rule8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8"/>
        <w:lang w:val="uk-UA" w:eastAsia="en-US" w:bidi="ar-SA"/>
      </w:rPr>
    </w:rPrDefault>
    <w:pPrDefault>
      <w:pPr>
        <w:spacing w:after="200" w:line="21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46E"/>
    <w:pPr>
      <w:ind w:left="720"/>
      <w:contextualSpacing/>
    </w:pPr>
    <w:rPr>
      <w:rFonts w:ascii="Calibri" w:eastAsia="Calibri" w:hAnsi="Calibri"/>
      <w:szCs w:val="22"/>
      <w:lang w:val="ru-RU"/>
    </w:rPr>
  </w:style>
  <w:style w:type="paragraph" w:styleId="a4">
    <w:name w:val="Body Text Indent"/>
    <w:basedOn w:val="a"/>
    <w:link w:val="a5"/>
    <w:rsid w:val="00C6646E"/>
    <w:pPr>
      <w:spacing w:after="0" w:line="240" w:lineRule="auto"/>
      <w:ind w:firstLine="567"/>
      <w:jc w:val="center"/>
      <w:textAlignment w:val="top"/>
    </w:pPr>
    <w:rPr>
      <w:rFonts w:eastAsia="Times New Roman" w:cs="Tahoma"/>
      <w:color w:val="000000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6646E"/>
    <w:rPr>
      <w:rFonts w:eastAsia="Times New Roman" w:cs="Tahoma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4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85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33B0"/>
  </w:style>
  <w:style w:type="paragraph" w:styleId="aa">
    <w:name w:val="footer"/>
    <w:basedOn w:val="a"/>
    <w:link w:val="ab"/>
    <w:uiPriority w:val="99"/>
    <w:unhideWhenUsed/>
    <w:rsid w:val="00A333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3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86442-585D-4EDE-8DE3-4FDED05F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3567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</dc:creator>
  <cp:lastModifiedBy>postavna</cp:lastModifiedBy>
  <cp:revision>15</cp:revision>
  <cp:lastPrinted>2014-03-02T14:36:00Z</cp:lastPrinted>
  <dcterms:created xsi:type="dcterms:W3CDTF">2014-02-27T08:09:00Z</dcterms:created>
  <dcterms:modified xsi:type="dcterms:W3CDTF">2014-11-27T11:49:00Z</dcterms:modified>
</cp:coreProperties>
</file>