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7223" w:rsidRPr="00E57223" w:rsidRDefault="00E57223" w:rsidP="00E57223">
      <w:pPr>
        <w:suppressAutoHyphens w:val="0"/>
        <w:spacing w:after="200" w:line="276" w:lineRule="auto"/>
        <w:jc w:val="center"/>
        <w:rPr>
          <w:rFonts w:eastAsia="Calibri"/>
          <w:b/>
          <w:caps/>
          <w:sz w:val="22"/>
          <w:szCs w:val="22"/>
          <w:lang w:val="uk-UA" w:eastAsia="en-US"/>
        </w:rPr>
      </w:pPr>
      <w:bookmarkStart w:id="0" w:name="_GoBack"/>
      <w:r w:rsidRPr="00E57223">
        <w:rPr>
          <w:rFonts w:eastAsia="Calibri"/>
          <w:b/>
          <w:caps/>
          <w:sz w:val="22"/>
          <w:szCs w:val="22"/>
          <w:lang w:val="uk-UA" w:eastAsia="en-US"/>
        </w:rPr>
        <w:t>Порівняльна характеристика ароматичних речовин рослин за участю пігментного комплексу</w:t>
      </w:r>
    </w:p>
    <w:bookmarkEnd w:id="0"/>
    <w:p w:rsidR="00136E29" w:rsidRPr="00A31508" w:rsidRDefault="00E57223" w:rsidP="00E57223">
      <w:pPr>
        <w:rPr>
          <w:b/>
          <w:i/>
          <w:sz w:val="22"/>
          <w:szCs w:val="22"/>
          <w:lang w:val="uk-UA" w:eastAsia="ru-RU"/>
        </w:rPr>
      </w:pPr>
      <w:r w:rsidRPr="00A31508">
        <w:rPr>
          <w:b/>
          <w:sz w:val="22"/>
          <w:szCs w:val="22"/>
          <w:lang w:val="uk-UA" w:eastAsia="ru-RU"/>
        </w:rPr>
        <w:t>Г. Є. Дубова, доцент</w:t>
      </w:r>
      <w:r w:rsidRPr="00A31508">
        <w:rPr>
          <w:b/>
          <w:bCs/>
          <w:sz w:val="22"/>
          <w:szCs w:val="22"/>
          <w:lang w:val="uk-UA" w:eastAsia="ru-RU"/>
        </w:rPr>
        <w:t>,</w:t>
      </w:r>
      <w:r w:rsidRPr="00A31508">
        <w:rPr>
          <w:b/>
          <w:sz w:val="22"/>
          <w:szCs w:val="22"/>
          <w:lang w:val="uk-UA" w:eastAsia="ru-RU"/>
        </w:rPr>
        <w:t xml:space="preserve"> канд.</w:t>
      </w:r>
      <w:r w:rsidRPr="00A31508">
        <w:rPr>
          <w:b/>
          <w:sz w:val="22"/>
          <w:szCs w:val="22"/>
          <w:lang w:eastAsia="ru-RU"/>
        </w:rPr>
        <w:t xml:space="preserve"> </w:t>
      </w:r>
      <w:r w:rsidRPr="00A31508">
        <w:rPr>
          <w:b/>
          <w:sz w:val="22"/>
          <w:szCs w:val="22"/>
          <w:lang w:val="uk-UA" w:eastAsia="ru-RU"/>
        </w:rPr>
        <w:t>техн.</w:t>
      </w:r>
      <w:r w:rsidRPr="00A31508">
        <w:rPr>
          <w:b/>
          <w:sz w:val="22"/>
          <w:szCs w:val="22"/>
          <w:lang w:eastAsia="ru-RU"/>
        </w:rPr>
        <w:t xml:space="preserve"> </w:t>
      </w:r>
      <w:r w:rsidRPr="00A31508">
        <w:rPr>
          <w:b/>
          <w:sz w:val="22"/>
          <w:szCs w:val="22"/>
          <w:lang w:val="uk-UA" w:eastAsia="ru-RU"/>
        </w:rPr>
        <w:t xml:space="preserve">наук. </w:t>
      </w:r>
    </w:p>
    <w:p w:rsidR="00E57223" w:rsidRPr="00A31508" w:rsidRDefault="00E57223" w:rsidP="00E57223">
      <w:pPr>
        <w:rPr>
          <w:b/>
          <w:i/>
          <w:sz w:val="22"/>
          <w:szCs w:val="22"/>
          <w:lang w:val="uk-UA" w:eastAsia="ru-RU"/>
        </w:rPr>
      </w:pPr>
      <w:r w:rsidRPr="00A31508">
        <w:rPr>
          <w:b/>
          <w:sz w:val="22"/>
          <w:szCs w:val="22"/>
          <w:lang w:val="uk-UA" w:eastAsia="ru-RU"/>
        </w:rPr>
        <w:t>Н. …Рогова, доцент</w:t>
      </w:r>
      <w:r w:rsidRPr="00A31508">
        <w:rPr>
          <w:b/>
          <w:bCs/>
          <w:sz w:val="22"/>
          <w:szCs w:val="22"/>
          <w:lang w:val="uk-UA" w:eastAsia="ru-RU"/>
        </w:rPr>
        <w:t>,</w:t>
      </w:r>
      <w:r w:rsidRPr="00A31508">
        <w:rPr>
          <w:b/>
          <w:sz w:val="22"/>
          <w:szCs w:val="22"/>
          <w:lang w:val="uk-UA" w:eastAsia="ru-RU"/>
        </w:rPr>
        <w:t xml:space="preserve"> канд.</w:t>
      </w:r>
      <w:r w:rsidRPr="00A31508">
        <w:rPr>
          <w:b/>
          <w:sz w:val="22"/>
          <w:szCs w:val="22"/>
          <w:lang w:eastAsia="ru-RU"/>
        </w:rPr>
        <w:t xml:space="preserve"> </w:t>
      </w:r>
      <w:r w:rsidRPr="00A31508">
        <w:rPr>
          <w:b/>
          <w:sz w:val="22"/>
          <w:szCs w:val="22"/>
          <w:lang w:val="uk-UA" w:eastAsia="ru-RU"/>
        </w:rPr>
        <w:t>техн.</w:t>
      </w:r>
      <w:r w:rsidRPr="00A31508">
        <w:rPr>
          <w:b/>
          <w:sz w:val="22"/>
          <w:szCs w:val="22"/>
          <w:lang w:eastAsia="ru-RU"/>
        </w:rPr>
        <w:t xml:space="preserve"> </w:t>
      </w:r>
      <w:r w:rsidRPr="00A31508">
        <w:rPr>
          <w:b/>
          <w:sz w:val="22"/>
          <w:szCs w:val="22"/>
          <w:lang w:val="uk-UA" w:eastAsia="ru-RU"/>
        </w:rPr>
        <w:t xml:space="preserve">наук </w:t>
      </w:r>
    </w:p>
    <w:p w:rsidR="00136E29" w:rsidRPr="00A31508" w:rsidRDefault="00136E29" w:rsidP="00E57223">
      <w:pPr>
        <w:rPr>
          <w:b/>
          <w:sz w:val="22"/>
          <w:szCs w:val="22"/>
          <w:lang w:val="uk-UA"/>
        </w:rPr>
      </w:pPr>
      <w:r w:rsidRPr="00A31508">
        <w:rPr>
          <w:b/>
          <w:sz w:val="22"/>
          <w:szCs w:val="22"/>
          <w:lang w:val="uk-UA"/>
        </w:rPr>
        <w:t>О.І.Мельник, асистент</w:t>
      </w:r>
    </w:p>
    <w:p w:rsidR="00FE1D6C" w:rsidRPr="00A31508" w:rsidRDefault="00FE1D6C" w:rsidP="00E57223">
      <w:pPr>
        <w:pStyle w:val="a8"/>
        <w:jc w:val="both"/>
        <w:rPr>
          <w:rFonts w:ascii="Times New Roman" w:hAnsi="Times New Roman"/>
          <w:b/>
          <w:iCs/>
          <w:lang w:val="uk-UA"/>
        </w:rPr>
      </w:pPr>
      <w:r w:rsidRPr="00A31508">
        <w:rPr>
          <w:rFonts w:ascii="Times New Roman" w:hAnsi="Times New Roman"/>
          <w:b/>
          <w:iCs/>
          <w:lang w:val="uk-UA"/>
        </w:rPr>
        <w:t>ВНЗ Укоопспілки "Полтавський університет економіки і торгівлі"</w:t>
      </w:r>
    </w:p>
    <w:p w:rsidR="00100514" w:rsidRPr="00A31508" w:rsidRDefault="00100514" w:rsidP="00136E29">
      <w:pPr>
        <w:rPr>
          <w:b/>
          <w:bCs/>
          <w:sz w:val="22"/>
          <w:szCs w:val="22"/>
          <w:lang w:val="uk-UA"/>
        </w:rPr>
      </w:pPr>
    </w:p>
    <w:p w:rsidR="00E57223" w:rsidRPr="00A31508" w:rsidRDefault="00E57223" w:rsidP="00E57223">
      <w:pPr>
        <w:shd w:val="clear" w:color="auto" w:fill="FFFFFF"/>
        <w:suppressAutoHyphens w:val="0"/>
        <w:ind w:firstLine="425"/>
        <w:jc w:val="both"/>
        <w:rPr>
          <w:color w:val="000000"/>
          <w:sz w:val="22"/>
          <w:szCs w:val="22"/>
          <w:lang w:val="uk-UA" w:eastAsia="ru-RU"/>
        </w:rPr>
      </w:pPr>
      <w:r w:rsidRPr="00E57223">
        <w:rPr>
          <w:color w:val="000000"/>
          <w:sz w:val="22"/>
          <w:szCs w:val="22"/>
          <w:lang w:val="uk-UA" w:eastAsia="ru-RU"/>
        </w:rPr>
        <w:t>У давнину аромати застосовували повсюдно. Пахощі</w:t>
      </w:r>
      <w:r w:rsidRPr="00A31508">
        <w:rPr>
          <w:color w:val="000000"/>
          <w:sz w:val="22"/>
          <w:szCs w:val="22"/>
          <w:lang w:val="uk-UA" w:eastAsia="ru-RU"/>
        </w:rPr>
        <w:t xml:space="preserve"> цілющих трав</w:t>
      </w:r>
      <w:r w:rsidRPr="00E57223">
        <w:rPr>
          <w:color w:val="000000"/>
          <w:sz w:val="22"/>
          <w:szCs w:val="22"/>
          <w:lang w:val="uk-UA" w:eastAsia="ru-RU"/>
        </w:rPr>
        <w:t xml:space="preserve"> допомаг</w:t>
      </w:r>
      <w:r w:rsidR="00084591" w:rsidRPr="00A31508">
        <w:rPr>
          <w:color w:val="000000"/>
          <w:sz w:val="22"/>
          <w:szCs w:val="22"/>
          <w:lang w:val="uk-UA" w:eastAsia="ru-RU"/>
        </w:rPr>
        <w:t>али</w:t>
      </w:r>
      <w:r w:rsidRPr="00E57223">
        <w:rPr>
          <w:color w:val="000000"/>
          <w:sz w:val="22"/>
          <w:szCs w:val="22"/>
          <w:lang w:val="uk-UA" w:eastAsia="ru-RU"/>
        </w:rPr>
        <w:t xml:space="preserve"> появі на світ немовлят, полегшуючи пологи, підтримували здоров'я тіла і духу, зберіга</w:t>
      </w:r>
      <w:r w:rsidR="00084591" w:rsidRPr="00A31508">
        <w:rPr>
          <w:color w:val="000000"/>
          <w:sz w:val="22"/>
          <w:szCs w:val="22"/>
          <w:lang w:val="uk-UA" w:eastAsia="ru-RU"/>
        </w:rPr>
        <w:t>ли</w:t>
      </w:r>
      <w:r w:rsidRPr="00E57223">
        <w:rPr>
          <w:color w:val="000000"/>
          <w:sz w:val="22"/>
          <w:szCs w:val="22"/>
          <w:lang w:val="uk-UA" w:eastAsia="ru-RU"/>
        </w:rPr>
        <w:t xml:space="preserve"> красу і молодість.</w:t>
      </w:r>
    </w:p>
    <w:p w:rsidR="00084591" w:rsidRPr="00A31508" w:rsidRDefault="00E57223" w:rsidP="00084591">
      <w:pPr>
        <w:shd w:val="clear" w:color="auto" w:fill="FFFFFF"/>
        <w:suppressAutoHyphens w:val="0"/>
        <w:ind w:firstLine="425"/>
        <w:jc w:val="both"/>
        <w:rPr>
          <w:color w:val="000000"/>
          <w:sz w:val="22"/>
          <w:szCs w:val="22"/>
          <w:lang w:val="uk-UA" w:eastAsia="ru-RU"/>
        </w:rPr>
      </w:pPr>
      <w:r w:rsidRPr="00E57223">
        <w:rPr>
          <w:rFonts w:eastAsia="Calibri"/>
          <w:sz w:val="22"/>
          <w:szCs w:val="22"/>
          <w:lang w:val="uk-UA" w:eastAsia="en-US"/>
        </w:rPr>
        <w:t xml:space="preserve">Цілющі рослини здавна вважаються джерелами природних антиоксидантів. Ефіроолійні трави мають протизапальну, </w:t>
      </w:r>
      <w:proofErr w:type="spellStart"/>
      <w:r w:rsidRPr="00E57223">
        <w:rPr>
          <w:rFonts w:eastAsia="Calibri"/>
          <w:sz w:val="22"/>
          <w:szCs w:val="22"/>
          <w:lang w:val="uk-UA" w:eastAsia="en-US"/>
        </w:rPr>
        <w:t>спазмолітичну</w:t>
      </w:r>
      <w:proofErr w:type="spellEnd"/>
      <w:r w:rsidRPr="00E57223">
        <w:rPr>
          <w:rFonts w:eastAsia="Calibri"/>
          <w:sz w:val="22"/>
          <w:szCs w:val="22"/>
          <w:lang w:val="uk-UA" w:eastAsia="en-US"/>
        </w:rPr>
        <w:t xml:space="preserve"> і тонізуючу дію. Вони володіють дезінфікуючими, противірусними та протимікробні властивості. Містять стійкий пігментний комплекс, який пов'язаний з ароматичними сполуками. </w:t>
      </w:r>
      <w:r w:rsidR="00084591" w:rsidRPr="00A31508">
        <w:rPr>
          <w:rFonts w:eastAsia="Calibri"/>
          <w:sz w:val="22"/>
          <w:szCs w:val="22"/>
          <w:lang w:val="uk-UA" w:eastAsia="en-US"/>
        </w:rPr>
        <w:t xml:space="preserve">         С</w:t>
      </w:r>
      <w:r w:rsidRPr="00E57223">
        <w:rPr>
          <w:rFonts w:eastAsia="Calibri"/>
          <w:sz w:val="22"/>
          <w:szCs w:val="22"/>
          <w:lang w:val="uk-UA" w:eastAsia="en-US"/>
        </w:rPr>
        <w:t>віже листя пряно-ароматичної сировини (ПАС) має яскраво виражений аромат, смак і колір. Питання участі пігментного комплексу в формуванні аромату рослин при зневодненні вивчений недостатньо.</w:t>
      </w:r>
    </w:p>
    <w:p w:rsidR="00562B70" w:rsidRPr="00A31508" w:rsidRDefault="00562B70" w:rsidP="00084591">
      <w:pPr>
        <w:shd w:val="clear" w:color="auto" w:fill="FFFFFF"/>
        <w:suppressAutoHyphens w:val="0"/>
        <w:ind w:firstLine="425"/>
        <w:jc w:val="both"/>
        <w:rPr>
          <w:color w:val="000000"/>
          <w:sz w:val="22"/>
          <w:szCs w:val="22"/>
          <w:lang w:eastAsia="ru-RU"/>
        </w:rPr>
      </w:pPr>
      <w:r w:rsidRPr="00A31508">
        <w:rPr>
          <w:rFonts w:eastAsia="Calibri"/>
          <w:sz w:val="22"/>
          <w:szCs w:val="22"/>
          <w:lang w:val="uk-UA" w:eastAsia="en-US"/>
        </w:rPr>
        <w:t>Зміна аромату, як правило, розгляда</w:t>
      </w:r>
      <w:r w:rsidR="00084591" w:rsidRPr="00A31508">
        <w:rPr>
          <w:rFonts w:eastAsia="Calibri"/>
          <w:sz w:val="22"/>
          <w:szCs w:val="22"/>
          <w:lang w:val="uk-UA" w:eastAsia="en-US"/>
        </w:rPr>
        <w:t>є</w:t>
      </w:r>
      <w:r w:rsidRPr="00A31508">
        <w:rPr>
          <w:rFonts w:eastAsia="Calibri"/>
          <w:sz w:val="22"/>
          <w:szCs w:val="22"/>
          <w:lang w:val="uk-UA" w:eastAsia="en-US"/>
        </w:rPr>
        <w:t>ться у вигляді початкової реакції на стрес або фізичні методи впливу. При зневодненні проходить підвищення проникності і деполяризація клітинних мембран, концентрації в цитоплазмі іонів кальцію, вихід іонів калію з клітин, збільшення в'язкості цитоплазми, синтез особливих «стресових» білків, посилення дихання. Важливу роль в цьому відіграють клітинні мембрани, які можуть змінювати свою плинність у відповідь на зміни температури, електричного поля або концентрації двовалентних іонів [</w:t>
      </w:r>
      <w:r w:rsidR="00084591" w:rsidRPr="00A31508">
        <w:rPr>
          <w:rFonts w:eastAsia="Calibri"/>
          <w:sz w:val="22"/>
          <w:szCs w:val="22"/>
          <w:lang w:val="uk-UA" w:eastAsia="en-US"/>
        </w:rPr>
        <w:t>1</w:t>
      </w:r>
      <w:r w:rsidRPr="00A31508">
        <w:rPr>
          <w:rFonts w:eastAsia="Calibri"/>
          <w:sz w:val="22"/>
          <w:szCs w:val="22"/>
          <w:lang w:val="uk-UA" w:eastAsia="en-US"/>
        </w:rPr>
        <w:t xml:space="preserve">]. Клітинні мембрани являють собою ліпідний </w:t>
      </w:r>
      <w:proofErr w:type="spellStart"/>
      <w:r w:rsidRPr="00A31508">
        <w:rPr>
          <w:rFonts w:eastAsia="Calibri"/>
          <w:sz w:val="22"/>
          <w:szCs w:val="22"/>
          <w:lang w:val="uk-UA" w:eastAsia="en-US"/>
        </w:rPr>
        <w:t>бішар</w:t>
      </w:r>
      <w:proofErr w:type="spellEnd"/>
      <w:r w:rsidRPr="00A31508">
        <w:rPr>
          <w:rFonts w:eastAsia="Calibri"/>
          <w:sz w:val="22"/>
          <w:szCs w:val="22"/>
          <w:lang w:val="uk-UA" w:eastAsia="en-US"/>
        </w:rPr>
        <w:t>, який згідно з дослідженнями, під час зневоднення зазнає змін. Це пов'язано з різною питомою теплоємністю водної та ліпідної складової клітини [</w:t>
      </w:r>
      <w:r w:rsidR="00084591" w:rsidRPr="00A31508">
        <w:rPr>
          <w:rFonts w:eastAsia="Calibri"/>
          <w:sz w:val="22"/>
          <w:szCs w:val="22"/>
          <w:lang w:val="uk-UA" w:eastAsia="en-US"/>
        </w:rPr>
        <w:t>1</w:t>
      </w:r>
      <w:r w:rsidRPr="00A31508">
        <w:rPr>
          <w:rFonts w:eastAsia="Calibri"/>
          <w:sz w:val="22"/>
          <w:szCs w:val="22"/>
          <w:lang w:val="uk-UA" w:eastAsia="en-US"/>
        </w:rPr>
        <w:t xml:space="preserve">]. Стресові умови в під час зневоднення прискорюють розрив клітин, викликаючи збільшення внутрішнього тиску в стінках рослини. В результаті звільняються ефірні олії, активізуються ферменти сировини, змінюється </w:t>
      </w:r>
      <w:proofErr w:type="spellStart"/>
      <w:r w:rsidRPr="00A31508">
        <w:rPr>
          <w:rFonts w:eastAsia="Calibri"/>
          <w:sz w:val="22"/>
          <w:szCs w:val="22"/>
          <w:lang w:val="uk-UA" w:eastAsia="en-US"/>
        </w:rPr>
        <w:t>рН</w:t>
      </w:r>
      <w:proofErr w:type="spellEnd"/>
      <w:r w:rsidRPr="00A31508">
        <w:rPr>
          <w:rFonts w:eastAsia="Calibri"/>
          <w:sz w:val="22"/>
          <w:szCs w:val="22"/>
          <w:lang w:val="uk-UA" w:eastAsia="en-US"/>
        </w:rPr>
        <w:t xml:space="preserve"> середовища, утворюються похідні хлорофілу.</w:t>
      </w:r>
    </w:p>
    <w:p w:rsidR="00562B70" w:rsidRPr="00A31508" w:rsidRDefault="00562B70" w:rsidP="00562B70">
      <w:pPr>
        <w:suppressAutoHyphens w:val="0"/>
        <w:ind w:firstLine="425"/>
        <w:jc w:val="both"/>
        <w:rPr>
          <w:rFonts w:eastAsia="Calibri"/>
          <w:sz w:val="22"/>
          <w:szCs w:val="22"/>
          <w:lang w:val="uk-UA" w:eastAsia="en-US"/>
        </w:rPr>
      </w:pPr>
      <w:r w:rsidRPr="00A31508">
        <w:rPr>
          <w:rFonts w:eastAsia="Calibri"/>
          <w:sz w:val="22"/>
          <w:szCs w:val="22"/>
          <w:lang w:val="uk-UA" w:eastAsia="en-US"/>
        </w:rPr>
        <w:t xml:space="preserve">Хлорофіл знаходиться в листі не у вигляді простого розчину, а з'єднаний з білками і ліпідами. </w:t>
      </w:r>
    </w:p>
    <w:p w:rsidR="00562B70" w:rsidRPr="00A31508" w:rsidRDefault="00562B70" w:rsidP="003C14F7">
      <w:pPr>
        <w:suppressAutoHyphens w:val="0"/>
        <w:jc w:val="both"/>
        <w:rPr>
          <w:rFonts w:eastAsia="Calibri"/>
          <w:sz w:val="22"/>
          <w:szCs w:val="22"/>
          <w:lang w:val="uk-UA" w:eastAsia="en-US"/>
        </w:rPr>
      </w:pPr>
      <w:r w:rsidRPr="00A31508">
        <w:rPr>
          <w:rFonts w:eastAsia="Calibri"/>
          <w:sz w:val="22"/>
          <w:szCs w:val="22"/>
          <w:lang w:val="uk-UA" w:eastAsia="en-US"/>
        </w:rPr>
        <w:lastRenderedPageBreak/>
        <w:t xml:space="preserve">Аналіз літератури показав, що в харчовій промисловості традиційно використовують тільки фарбувальні властивості хлорофілів [2]. Взаємозв'язок між вмістом хлорофілу та летючими компонентами частково вивчена на таких об'єктах, як зелений чай, зелені банани, </w:t>
      </w:r>
      <w:proofErr w:type="spellStart"/>
      <w:r w:rsidRPr="00A31508">
        <w:rPr>
          <w:rFonts w:eastAsia="Calibri"/>
          <w:sz w:val="22"/>
          <w:szCs w:val="22"/>
          <w:lang w:val="uk-UA" w:eastAsia="en-US"/>
        </w:rPr>
        <w:t>брокколі</w:t>
      </w:r>
      <w:proofErr w:type="spellEnd"/>
      <w:r w:rsidRPr="00A31508">
        <w:rPr>
          <w:rFonts w:eastAsia="Calibri"/>
          <w:sz w:val="22"/>
          <w:szCs w:val="22"/>
          <w:lang w:val="uk-UA" w:eastAsia="en-US"/>
        </w:rPr>
        <w:t>, водорості [</w:t>
      </w:r>
      <w:r w:rsidR="00084591" w:rsidRPr="00A31508">
        <w:rPr>
          <w:rFonts w:eastAsia="Calibri"/>
          <w:sz w:val="22"/>
          <w:szCs w:val="22"/>
          <w:lang w:val="uk-UA" w:eastAsia="en-US"/>
        </w:rPr>
        <w:t>3</w:t>
      </w:r>
      <w:r w:rsidRPr="00A31508">
        <w:rPr>
          <w:rFonts w:eastAsia="Calibri"/>
          <w:sz w:val="22"/>
          <w:szCs w:val="22"/>
          <w:lang w:val="uk-UA" w:eastAsia="en-US"/>
        </w:rPr>
        <w:t>]. Зберігання овочів і фруктів в інтервалі температур 20-30 ° С призводить до того, що зміна хлорофілу в тканинах сповільнюється і в цей час утворюються ароматичні сполуки, які позитивно впливають на органолептич</w:t>
      </w:r>
      <w:r w:rsidR="00A31508">
        <w:rPr>
          <w:rFonts w:eastAsia="Calibri"/>
          <w:sz w:val="22"/>
          <w:szCs w:val="22"/>
          <w:lang w:val="uk-UA" w:eastAsia="en-US"/>
        </w:rPr>
        <w:t>ну</w:t>
      </w:r>
      <w:r w:rsidRPr="00A31508">
        <w:rPr>
          <w:rFonts w:eastAsia="Calibri"/>
          <w:sz w:val="22"/>
          <w:szCs w:val="22"/>
          <w:lang w:val="uk-UA" w:eastAsia="en-US"/>
        </w:rPr>
        <w:t xml:space="preserve"> </w:t>
      </w:r>
      <w:r w:rsidR="00A31508">
        <w:rPr>
          <w:rFonts w:eastAsia="Calibri"/>
          <w:sz w:val="22"/>
          <w:szCs w:val="22"/>
          <w:lang w:val="uk-UA" w:eastAsia="en-US"/>
        </w:rPr>
        <w:t>оцінку</w:t>
      </w:r>
      <w:r w:rsidRPr="00A31508">
        <w:rPr>
          <w:rFonts w:eastAsia="Calibri"/>
          <w:sz w:val="22"/>
          <w:szCs w:val="22"/>
          <w:lang w:val="uk-UA" w:eastAsia="en-US"/>
        </w:rPr>
        <w:t xml:space="preserve"> [</w:t>
      </w:r>
      <w:r w:rsidR="00084591" w:rsidRPr="00A31508">
        <w:rPr>
          <w:rFonts w:eastAsia="Calibri"/>
          <w:sz w:val="22"/>
          <w:szCs w:val="22"/>
          <w:lang w:val="uk-UA" w:eastAsia="en-US"/>
        </w:rPr>
        <w:t>3</w:t>
      </w:r>
      <w:r w:rsidRPr="00A31508">
        <w:rPr>
          <w:rFonts w:eastAsia="Calibri"/>
          <w:sz w:val="22"/>
          <w:szCs w:val="22"/>
          <w:lang w:val="uk-UA" w:eastAsia="en-US"/>
        </w:rPr>
        <w:t>]. Досліджено пряма залежність між вмістом хлорофілу та ароматом при анаеробному зберіганні плодів [</w:t>
      </w:r>
      <w:r w:rsidR="00084591" w:rsidRPr="00A31508">
        <w:rPr>
          <w:rFonts w:eastAsia="Calibri"/>
          <w:sz w:val="22"/>
          <w:szCs w:val="22"/>
          <w:lang w:val="uk-UA" w:eastAsia="en-US"/>
        </w:rPr>
        <w:t>4</w:t>
      </w:r>
      <w:r w:rsidR="003C14F7" w:rsidRPr="00A31508">
        <w:rPr>
          <w:rFonts w:eastAsia="Calibri"/>
          <w:sz w:val="22"/>
          <w:szCs w:val="22"/>
          <w:lang w:val="uk-UA" w:eastAsia="en-US"/>
        </w:rPr>
        <w:t>].</w:t>
      </w:r>
    </w:p>
    <w:p w:rsidR="003C14F7" w:rsidRPr="00A31508" w:rsidRDefault="003C14F7" w:rsidP="003C14F7">
      <w:pPr>
        <w:shd w:val="clear" w:color="auto" w:fill="FFFFFF"/>
        <w:suppressAutoHyphens w:val="0"/>
        <w:ind w:firstLine="425"/>
        <w:jc w:val="both"/>
        <w:rPr>
          <w:color w:val="000000"/>
          <w:sz w:val="22"/>
          <w:szCs w:val="22"/>
          <w:lang w:val="uk-UA" w:eastAsia="ru-RU"/>
        </w:rPr>
      </w:pPr>
      <w:r w:rsidRPr="00E57223">
        <w:rPr>
          <w:rFonts w:eastAsia="Calibri"/>
          <w:i/>
          <w:sz w:val="22"/>
          <w:szCs w:val="22"/>
          <w:lang w:val="uk-UA" w:eastAsia="en-US"/>
        </w:rPr>
        <w:t>Постановка проблеми</w:t>
      </w:r>
      <w:r w:rsidRPr="00E57223">
        <w:rPr>
          <w:rFonts w:eastAsia="Calibri"/>
          <w:sz w:val="22"/>
          <w:szCs w:val="22"/>
          <w:lang w:val="uk-UA" w:eastAsia="en-US"/>
        </w:rPr>
        <w:t>. Відсутні порівняльні дані про накопичення ароматичних речовин у рослинах свіжих та зневоднених.</w:t>
      </w:r>
      <w:r w:rsidRPr="00A31508">
        <w:rPr>
          <w:color w:val="000000"/>
          <w:sz w:val="22"/>
          <w:szCs w:val="22"/>
          <w:lang w:val="uk-UA" w:eastAsia="ru-RU"/>
        </w:rPr>
        <w:t xml:space="preserve"> </w:t>
      </w:r>
    </w:p>
    <w:p w:rsidR="003C14F7" w:rsidRPr="00A31508" w:rsidRDefault="00562B70" w:rsidP="00A31508">
      <w:pPr>
        <w:suppressAutoHyphens w:val="0"/>
        <w:ind w:firstLine="426"/>
        <w:jc w:val="both"/>
        <w:rPr>
          <w:rFonts w:eastAsia="Calibri"/>
          <w:sz w:val="22"/>
          <w:szCs w:val="22"/>
          <w:lang w:val="uk-UA" w:eastAsia="en-US"/>
        </w:rPr>
      </w:pPr>
      <w:r w:rsidRPr="00A31508">
        <w:rPr>
          <w:rFonts w:eastAsia="Calibri"/>
          <w:i/>
          <w:sz w:val="22"/>
          <w:szCs w:val="22"/>
          <w:lang w:val="uk-UA" w:eastAsia="en-US"/>
        </w:rPr>
        <w:t>Метою роботи</w:t>
      </w:r>
      <w:r w:rsidRPr="00A31508">
        <w:rPr>
          <w:rFonts w:eastAsia="Calibri"/>
          <w:sz w:val="22"/>
          <w:szCs w:val="22"/>
          <w:lang w:val="uk-UA" w:eastAsia="en-US"/>
        </w:rPr>
        <w:t xml:space="preserve"> є </w:t>
      </w:r>
      <w:r w:rsidR="00A63F9E" w:rsidRPr="00A31508">
        <w:rPr>
          <w:rFonts w:eastAsia="Calibri"/>
          <w:sz w:val="22"/>
          <w:szCs w:val="22"/>
          <w:lang w:val="uk-UA" w:eastAsia="en-US"/>
        </w:rPr>
        <w:t>порівняння</w:t>
      </w:r>
      <w:r w:rsidR="00A63F9E" w:rsidRPr="00E57223">
        <w:rPr>
          <w:rFonts w:eastAsia="Calibri"/>
          <w:sz w:val="22"/>
          <w:szCs w:val="22"/>
          <w:lang w:val="uk-UA" w:eastAsia="en-US"/>
        </w:rPr>
        <w:t xml:space="preserve"> </w:t>
      </w:r>
      <w:r w:rsidR="00A63F9E" w:rsidRPr="00E57223">
        <w:rPr>
          <w:rFonts w:eastAsia="Calibri"/>
          <w:i/>
          <w:sz w:val="22"/>
          <w:szCs w:val="22"/>
          <w:lang w:val="uk-UA" w:eastAsia="en-US"/>
        </w:rPr>
        <w:t>дан</w:t>
      </w:r>
      <w:r w:rsidR="00A63F9E" w:rsidRPr="00A31508">
        <w:rPr>
          <w:rFonts w:eastAsia="Calibri"/>
          <w:i/>
          <w:sz w:val="22"/>
          <w:szCs w:val="22"/>
          <w:lang w:val="uk-UA" w:eastAsia="en-US"/>
        </w:rPr>
        <w:t>их</w:t>
      </w:r>
      <w:r w:rsidR="00A63F9E" w:rsidRPr="00E57223">
        <w:rPr>
          <w:rFonts w:eastAsia="Calibri"/>
          <w:i/>
          <w:sz w:val="22"/>
          <w:szCs w:val="22"/>
          <w:lang w:val="uk-UA" w:eastAsia="en-US"/>
        </w:rPr>
        <w:t xml:space="preserve"> про накопичення</w:t>
      </w:r>
      <w:r w:rsidR="00A63F9E" w:rsidRPr="00E57223">
        <w:rPr>
          <w:rFonts w:eastAsia="Calibri"/>
          <w:sz w:val="22"/>
          <w:szCs w:val="22"/>
          <w:lang w:val="uk-UA" w:eastAsia="en-US"/>
        </w:rPr>
        <w:t xml:space="preserve"> ароматичних речовин у рослинах свіжих та зневоднених.</w:t>
      </w:r>
      <w:r w:rsidR="00A63F9E" w:rsidRPr="00A31508">
        <w:rPr>
          <w:rFonts w:eastAsia="Calibri"/>
          <w:sz w:val="22"/>
          <w:szCs w:val="22"/>
          <w:lang w:val="uk-UA" w:eastAsia="en-US"/>
        </w:rPr>
        <w:t xml:space="preserve"> </w:t>
      </w:r>
    </w:p>
    <w:p w:rsidR="00562B70" w:rsidRPr="00A31508" w:rsidRDefault="00562B70" w:rsidP="00A31508">
      <w:pPr>
        <w:suppressAutoHyphens w:val="0"/>
        <w:ind w:firstLine="426"/>
        <w:jc w:val="both"/>
        <w:rPr>
          <w:rFonts w:eastAsia="Calibri"/>
          <w:sz w:val="22"/>
          <w:szCs w:val="22"/>
          <w:lang w:val="uk-UA" w:eastAsia="en-US"/>
        </w:rPr>
      </w:pPr>
      <w:r w:rsidRPr="00A31508">
        <w:rPr>
          <w:rFonts w:eastAsia="Calibri"/>
          <w:i/>
          <w:sz w:val="22"/>
          <w:szCs w:val="22"/>
          <w:lang w:val="uk-UA" w:eastAsia="en-US"/>
        </w:rPr>
        <w:t>Об'єктом</w:t>
      </w:r>
      <w:r w:rsidRPr="00A31508">
        <w:rPr>
          <w:rFonts w:eastAsia="Calibri"/>
          <w:sz w:val="22"/>
          <w:szCs w:val="22"/>
          <w:lang w:val="uk-UA" w:eastAsia="en-US"/>
        </w:rPr>
        <w:t xml:space="preserve"> даної роботи є порівняльна оцінка аромату </w:t>
      </w:r>
      <w:r w:rsidR="00A63F9E" w:rsidRPr="00A31508">
        <w:rPr>
          <w:rFonts w:eastAsia="Calibri"/>
          <w:sz w:val="22"/>
          <w:szCs w:val="22"/>
          <w:lang w:val="uk-UA" w:eastAsia="en-US"/>
        </w:rPr>
        <w:t>свіжої  і зневодненої сировини</w:t>
      </w:r>
      <w:r w:rsidRPr="00A31508">
        <w:rPr>
          <w:rFonts w:eastAsia="Calibri"/>
          <w:sz w:val="22"/>
          <w:szCs w:val="22"/>
          <w:lang w:val="uk-UA" w:eastAsia="en-US"/>
        </w:rPr>
        <w:t xml:space="preserve">, </w:t>
      </w:r>
      <w:r w:rsidRPr="00A31508">
        <w:rPr>
          <w:rFonts w:eastAsia="Calibri"/>
          <w:i/>
          <w:sz w:val="22"/>
          <w:szCs w:val="22"/>
          <w:lang w:val="uk-UA" w:eastAsia="en-US"/>
        </w:rPr>
        <w:t>предметом</w:t>
      </w:r>
      <w:r w:rsidRPr="00A31508">
        <w:rPr>
          <w:rFonts w:eastAsia="Calibri"/>
          <w:sz w:val="22"/>
          <w:szCs w:val="22"/>
          <w:lang w:val="uk-UA" w:eastAsia="en-US"/>
        </w:rPr>
        <w:t xml:space="preserve"> - </w:t>
      </w:r>
      <w:r w:rsidR="00A63F9E" w:rsidRPr="00A31508">
        <w:rPr>
          <w:rFonts w:eastAsia="Calibri"/>
          <w:sz w:val="22"/>
          <w:szCs w:val="22"/>
          <w:lang w:val="uk-UA" w:eastAsia="en-US"/>
        </w:rPr>
        <w:t>п</w:t>
      </w:r>
      <w:r w:rsidR="00A63F9E" w:rsidRPr="00E57223">
        <w:rPr>
          <w:rFonts w:eastAsia="Calibri"/>
          <w:sz w:val="22"/>
          <w:szCs w:val="22"/>
          <w:lang w:val="uk-UA" w:eastAsia="en-US"/>
        </w:rPr>
        <w:t>ерець зелений солодкий та його листя</w:t>
      </w:r>
      <w:r w:rsidR="00A63F9E" w:rsidRPr="00A31508">
        <w:rPr>
          <w:rFonts w:eastAsia="Calibri"/>
          <w:sz w:val="22"/>
          <w:szCs w:val="22"/>
          <w:lang w:val="uk-UA" w:eastAsia="en-US"/>
        </w:rPr>
        <w:t>; б</w:t>
      </w:r>
      <w:r w:rsidR="00A63F9E" w:rsidRPr="00E57223">
        <w:rPr>
          <w:rFonts w:eastAsia="Calibri"/>
          <w:sz w:val="22"/>
          <w:szCs w:val="22"/>
          <w:lang w:val="uk-UA" w:eastAsia="en-US"/>
        </w:rPr>
        <w:t>уряк</w:t>
      </w:r>
      <w:r w:rsidR="00084591" w:rsidRPr="00A31508">
        <w:rPr>
          <w:rFonts w:eastAsia="Calibri"/>
          <w:sz w:val="22"/>
          <w:szCs w:val="22"/>
          <w:lang w:val="uk-UA" w:eastAsia="en-US"/>
        </w:rPr>
        <w:t xml:space="preserve"> столовий</w:t>
      </w:r>
      <w:r w:rsidR="00A63F9E" w:rsidRPr="00E57223">
        <w:rPr>
          <w:rFonts w:eastAsia="Calibri"/>
          <w:sz w:val="22"/>
          <w:szCs w:val="22"/>
          <w:lang w:val="uk-UA" w:eastAsia="en-US"/>
        </w:rPr>
        <w:t xml:space="preserve"> та гичка</w:t>
      </w:r>
      <w:r w:rsidR="00A63F9E" w:rsidRPr="00A31508">
        <w:rPr>
          <w:rFonts w:eastAsia="Calibri"/>
          <w:sz w:val="22"/>
          <w:szCs w:val="22"/>
          <w:lang w:val="uk-UA" w:eastAsia="en-US"/>
        </w:rPr>
        <w:t>;</w:t>
      </w:r>
      <w:r w:rsidR="00084591" w:rsidRPr="00A31508">
        <w:rPr>
          <w:rFonts w:eastAsia="Calibri"/>
          <w:sz w:val="22"/>
          <w:szCs w:val="22"/>
          <w:lang w:val="uk-UA" w:eastAsia="en-US"/>
        </w:rPr>
        <w:t xml:space="preserve"> м</w:t>
      </w:r>
      <w:r w:rsidR="00084591" w:rsidRPr="00E57223">
        <w:rPr>
          <w:rFonts w:eastAsia="Calibri"/>
          <w:sz w:val="22"/>
          <w:szCs w:val="22"/>
          <w:lang w:val="uk-UA" w:eastAsia="en-US"/>
        </w:rPr>
        <w:t>орква</w:t>
      </w:r>
      <w:r w:rsidR="00084591" w:rsidRPr="00A31508">
        <w:rPr>
          <w:rFonts w:eastAsia="Calibri"/>
          <w:sz w:val="22"/>
          <w:szCs w:val="22"/>
          <w:lang w:val="uk-UA" w:eastAsia="en-US"/>
        </w:rPr>
        <w:t xml:space="preserve"> червона</w:t>
      </w:r>
      <w:r w:rsidR="00084591" w:rsidRPr="00E57223">
        <w:rPr>
          <w:rFonts w:eastAsia="Calibri"/>
          <w:sz w:val="22"/>
          <w:szCs w:val="22"/>
          <w:lang w:val="uk-UA" w:eastAsia="en-US"/>
        </w:rPr>
        <w:t xml:space="preserve"> та бадилля</w:t>
      </w:r>
      <w:r w:rsidR="00084591" w:rsidRPr="00A31508">
        <w:rPr>
          <w:rFonts w:eastAsia="Calibri"/>
          <w:sz w:val="22"/>
          <w:szCs w:val="22"/>
          <w:lang w:val="uk-UA" w:eastAsia="en-US"/>
        </w:rPr>
        <w:t>; г</w:t>
      </w:r>
      <w:r w:rsidR="00084591" w:rsidRPr="00E57223">
        <w:rPr>
          <w:rFonts w:eastAsia="Calibri"/>
          <w:sz w:val="22"/>
          <w:szCs w:val="22"/>
          <w:lang w:val="uk-UA" w:eastAsia="en-US"/>
        </w:rPr>
        <w:t>руша дичка та листя</w:t>
      </w:r>
      <w:r w:rsidR="003C14F7" w:rsidRPr="00A31508">
        <w:rPr>
          <w:rFonts w:eastAsia="Calibri"/>
          <w:sz w:val="22"/>
          <w:szCs w:val="22"/>
          <w:lang w:val="uk-UA" w:eastAsia="en-US"/>
        </w:rPr>
        <w:t>.</w:t>
      </w:r>
    </w:p>
    <w:p w:rsidR="00562B70" w:rsidRPr="00A31508" w:rsidRDefault="00562B70" w:rsidP="00A31508">
      <w:pPr>
        <w:suppressAutoHyphens w:val="0"/>
        <w:spacing w:after="200"/>
        <w:ind w:firstLine="426"/>
        <w:jc w:val="both"/>
        <w:rPr>
          <w:rFonts w:eastAsia="Calibri"/>
          <w:sz w:val="22"/>
          <w:szCs w:val="22"/>
          <w:lang w:val="uk-UA" w:eastAsia="en-US"/>
        </w:rPr>
      </w:pPr>
      <w:r w:rsidRPr="00A31508">
        <w:rPr>
          <w:rFonts w:eastAsia="Calibri"/>
          <w:sz w:val="22"/>
          <w:szCs w:val="22"/>
          <w:lang w:val="uk-UA" w:eastAsia="en-US"/>
        </w:rPr>
        <w:t>Для зневоднення</w:t>
      </w:r>
      <w:r w:rsidR="00DD4FAB" w:rsidRPr="00A31508">
        <w:rPr>
          <w:rFonts w:eastAsia="Calibri"/>
          <w:sz w:val="22"/>
          <w:szCs w:val="22"/>
          <w:lang w:val="uk-UA" w:eastAsia="en-US"/>
        </w:rPr>
        <w:t>……….</w:t>
      </w:r>
      <w:r w:rsidRPr="00A31508">
        <w:rPr>
          <w:rFonts w:eastAsia="Calibri"/>
          <w:sz w:val="22"/>
          <w:szCs w:val="22"/>
          <w:lang w:val="uk-UA" w:eastAsia="en-US"/>
        </w:rPr>
        <w:t xml:space="preserve"> </w:t>
      </w:r>
    </w:p>
    <w:p w:rsidR="003C14F7" w:rsidRPr="00E57223" w:rsidRDefault="003C14F7" w:rsidP="003C14F7">
      <w:pPr>
        <w:suppressAutoHyphens w:val="0"/>
        <w:spacing w:after="200"/>
        <w:jc w:val="both"/>
        <w:rPr>
          <w:rFonts w:eastAsia="Calibri"/>
          <w:sz w:val="22"/>
          <w:szCs w:val="22"/>
          <w:lang w:val="uk-UA" w:eastAsia="en-US"/>
        </w:rPr>
      </w:pPr>
      <w:r w:rsidRPr="00E57223">
        <w:rPr>
          <w:rFonts w:eastAsia="Calibri"/>
          <w:sz w:val="22"/>
          <w:szCs w:val="22"/>
          <w:lang w:val="uk-UA" w:eastAsia="en-US"/>
        </w:rPr>
        <w:t>Таблиця1. Напрям аромату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412"/>
        <w:gridCol w:w="1561"/>
        <w:gridCol w:w="1392"/>
        <w:gridCol w:w="1506"/>
      </w:tblGrid>
      <w:tr w:rsidR="003C14F7" w:rsidRPr="00A31508" w:rsidTr="00A31508">
        <w:trPr>
          <w:trHeight w:val="463"/>
        </w:trPr>
        <w:tc>
          <w:tcPr>
            <w:tcW w:w="1240" w:type="dxa"/>
            <w:vMerge w:val="restart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7223">
              <w:rPr>
                <w:rFonts w:eastAsia="Calibri"/>
                <w:sz w:val="22"/>
                <w:szCs w:val="22"/>
                <w:lang w:val="uk-UA" w:eastAsia="en-US"/>
              </w:rPr>
              <w:t>Сировина</w:t>
            </w:r>
          </w:p>
        </w:tc>
        <w:tc>
          <w:tcPr>
            <w:tcW w:w="2696" w:type="dxa"/>
            <w:gridSpan w:val="2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7223">
              <w:rPr>
                <w:rFonts w:eastAsia="Calibri"/>
                <w:sz w:val="22"/>
                <w:szCs w:val="22"/>
                <w:lang w:val="uk-UA" w:eastAsia="en-US"/>
              </w:rPr>
              <w:t>Дослідна свіжа сировина</w:t>
            </w:r>
          </w:p>
        </w:tc>
        <w:tc>
          <w:tcPr>
            <w:tcW w:w="2686" w:type="dxa"/>
            <w:gridSpan w:val="2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7223">
              <w:rPr>
                <w:rFonts w:eastAsia="Calibri"/>
                <w:sz w:val="22"/>
                <w:szCs w:val="22"/>
                <w:lang w:val="uk-UA" w:eastAsia="en-US"/>
              </w:rPr>
              <w:t>Дослідна зневоднена сировина</w:t>
            </w:r>
          </w:p>
        </w:tc>
      </w:tr>
      <w:tr w:rsidR="003C14F7" w:rsidRPr="00A31508" w:rsidTr="00DC6B7D">
        <w:trPr>
          <w:trHeight w:val="293"/>
        </w:trPr>
        <w:tc>
          <w:tcPr>
            <w:tcW w:w="1240" w:type="dxa"/>
            <w:vMerge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листя</w:t>
            </w:r>
            <w:proofErr w:type="spellEnd"/>
          </w:p>
        </w:tc>
        <w:tc>
          <w:tcPr>
            <w:tcW w:w="1284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7223">
              <w:rPr>
                <w:rFonts w:eastAsia="Calibri"/>
                <w:sz w:val="22"/>
                <w:szCs w:val="22"/>
                <w:lang w:eastAsia="en-US"/>
              </w:rPr>
              <w:t>плоди</w:t>
            </w:r>
          </w:p>
        </w:tc>
        <w:tc>
          <w:tcPr>
            <w:tcW w:w="1496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листя</w:t>
            </w:r>
            <w:proofErr w:type="spellEnd"/>
          </w:p>
        </w:tc>
        <w:tc>
          <w:tcPr>
            <w:tcW w:w="1190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7223">
              <w:rPr>
                <w:rFonts w:eastAsia="Calibri"/>
                <w:sz w:val="22"/>
                <w:szCs w:val="22"/>
                <w:lang w:eastAsia="en-US"/>
              </w:rPr>
              <w:t>плоди</w:t>
            </w:r>
          </w:p>
        </w:tc>
      </w:tr>
      <w:tr w:rsidR="003C14F7" w:rsidRPr="00A31508" w:rsidTr="00DC6B7D">
        <w:trPr>
          <w:trHeight w:val="697"/>
        </w:trPr>
        <w:tc>
          <w:tcPr>
            <w:tcW w:w="1240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Перець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зелений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солодкий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його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листя</w:t>
            </w:r>
            <w:proofErr w:type="spellEnd"/>
          </w:p>
        </w:tc>
        <w:tc>
          <w:tcPr>
            <w:tcW w:w="1412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 xml:space="preserve">теплий, </w:t>
            </w:r>
            <w:proofErr w:type="spellStart"/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>насиченный</w:t>
            </w:r>
            <w:proofErr w:type="spellEnd"/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 xml:space="preserve">, </w:t>
            </w:r>
            <w:proofErr w:type="spellStart"/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>древесний</w:t>
            </w:r>
            <w:proofErr w:type="spellEnd"/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 xml:space="preserve">, </w:t>
            </w:r>
          </w:p>
        </w:tc>
        <w:tc>
          <w:tcPr>
            <w:tcW w:w="1284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холодний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пряний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насичений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496" w:type="dxa"/>
          </w:tcPr>
          <w:p w:rsidR="003C14F7" w:rsidRPr="00E57223" w:rsidRDefault="003C14F7" w:rsidP="003C14F7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>пряный</w:t>
            </w:r>
            <w:proofErr w:type="spellEnd"/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>, з тоном гвозд</w:t>
            </w:r>
            <w:r w:rsidRPr="00A315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>и</w:t>
            </w:r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>чного дерева.</w:t>
            </w:r>
          </w:p>
        </w:tc>
        <w:tc>
          <w:tcPr>
            <w:tcW w:w="1190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 xml:space="preserve">теплий, злегка </w:t>
            </w:r>
            <w:proofErr w:type="spellStart"/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>древесний</w:t>
            </w:r>
            <w:proofErr w:type="spellEnd"/>
            <w:r w:rsidRPr="00E5722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uk-UA" w:eastAsia="en-US"/>
              </w:rPr>
              <w:t xml:space="preserve"> </w:t>
            </w:r>
          </w:p>
        </w:tc>
      </w:tr>
      <w:tr w:rsidR="003C14F7" w:rsidRPr="00A31508" w:rsidTr="00DC6B7D">
        <w:tc>
          <w:tcPr>
            <w:tcW w:w="1240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7223">
              <w:rPr>
                <w:rFonts w:eastAsia="Calibri"/>
                <w:sz w:val="22"/>
                <w:szCs w:val="22"/>
                <w:lang w:eastAsia="en-US"/>
              </w:rPr>
              <w:t>Буряк та гичка</w:t>
            </w:r>
          </w:p>
        </w:tc>
        <w:tc>
          <w:tcPr>
            <w:tcW w:w="1412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салатний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 xml:space="preserve"> з терпкими нотками </w:t>
            </w:r>
          </w:p>
        </w:tc>
        <w:tc>
          <w:tcPr>
            <w:tcW w:w="1284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t>солодкуватий, с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пецифічний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свіжому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буряку</w:t>
            </w:r>
            <w:proofErr w:type="spellEnd"/>
          </w:p>
        </w:tc>
        <w:tc>
          <w:tcPr>
            <w:tcW w:w="1496" w:type="dxa"/>
          </w:tcPr>
          <w:p w:rsidR="003C14F7" w:rsidRPr="00E57223" w:rsidRDefault="00330E85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t>Травяний</w:t>
            </w:r>
            <w:proofErr w:type="spellEnd"/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t>,…</w:t>
            </w:r>
          </w:p>
        </w:tc>
        <w:tc>
          <w:tcPr>
            <w:tcW w:w="1190" w:type="dxa"/>
          </w:tcPr>
          <w:p w:rsidR="003C14F7" w:rsidRPr="00E57223" w:rsidRDefault="00330E85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t xml:space="preserve">солодкий, терпкуватий </w:t>
            </w:r>
          </w:p>
        </w:tc>
      </w:tr>
      <w:tr w:rsidR="003C14F7" w:rsidRPr="00A31508" w:rsidTr="00DC6B7D">
        <w:tc>
          <w:tcPr>
            <w:tcW w:w="1240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Морква</w:t>
            </w:r>
            <w:proofErr w:type="spellEnd"/>
            <w:r w:rsidRPr="00E57223">
              <w:rPr>
                <w:rFonts w:eastAsia="Calibri"/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lastRenderedPageBreak/>
              <w:t>бадилля</w:t>
            </w:r>
            <w:proofErr w:type="spellEnd"/>
          </w:p>
        </w:tc>
        <w:tc>
          <w:tcPr>
            <w:tcW w:w="1412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Злегка трав’яний </w:t>
            </w: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відтінок</w:t>
            </w:r>
          </w:p>
        </w:tc>
        <w:tc>
          <w:tcPr>
            <w:tcW w:w="1284" w:type="dxa"/>
          </w:tcPr>
          <w:p w:rsidR="003C14F7" w:rsidRPr="00E57223" w:rsidRDefault="00330E85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Тонкий приємний</w:t>
            </w:r>
          </w:p>
        </w:tc>
        <w:tc>
          <w:tcPr>
            <w:tcW w:w="1496" w:type="dxa"/>
          </w:tcPr>
          <w:p w:rsidR="003C14F7" w:rsidRPr="00E57223" w:rsidRDefault="003C14F7" w:rsidP="003C14F7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t xml:space="preserve">насичений </w:t>
            </w:r>
            <w:proofErr w:type="spellStart"/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t>древесно-</w:t>
            </w:r>
            <w:proofErr w:type="spellEnd"/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трав’яний</w:t>
            </w:r>
          </w:p>
        </w:tc>
        <w:tc>
          <w:tcPr>
            <w:tcW w:w="1190" w:type="dxa"/>
          </w:tcPr>
          <w:p w:rsidR="003C14F7" w:rsidRPr="00E57223" w:rsidRDefault="00330E85" w:rsidP="003C14F7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Сухий теплий відтінок, </w:t>
            </w: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злегка пудовий</w:t>
            </w:r>
          </w:p>
        </w:tc>
      </w:tr>
      <w:tr w:rsidR="003C14F7" w:rsidRPr="00A31508" w:rsidTr="00DC6B7D">
        <w:tc>
          <w:tcPr>
            <w:tcW w:w="1240" w:type="dxa"/>
          </w:tcPr>
          <w:p w:rsidR="003C14F7" w:rsidRPr="00E57223" w:rsidRDefault="003C14F7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722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Груша дичка та </w:t>
            </w:r>
            <w:proofErr w:type="spellStart"/>
            <w:r w:rsidRPr="00E57223">
              <w:rPr>
                <w:rFonts w:eastAsia="Calibri"/>
                <w:sz w:val="22"/>
                <w:szCs w:val="22"/>
                <w:lang w:eastAsia="en-US"/>
              </w:rPr>
              <w:t>листя</w:t>
            </w:r>
            <w:proofErr w:type="spellEnd"/>
          </w:p>
        </w:tc>
        <w:tc>
          <w:tcPr>
            <w:tcW w:w="1412" w:type="dxa"/>
          </w:tcPr>
          <w:p w:rsidR="00330E85" w:rsidRPr="00E57223" w:rsidRDefault="00DD4FAB" w:rsidP="00DD4FAB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A31508">
              <w:rPr>
                <w:iCs/>
                <w:color w:val="1C0609"/>
                <w:sz w:val="22"/>
                <w:szCs w:val="22"/>
                <w:shd w:val="clear" w:color="auto" w:fill="F5E7CE"/>
              </w:rPr>
              <w:t>тонкий трав</w:t>
            </w: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t>’</w:t>
            </w:r>
            <w:proofErr w:type="spellStart"/>
            <w:r w:rsidRPr="00A31508">
              <w:rPr>
                <w:iCs/>
                <w:color w:val="1C0609"/>
                <w:sz w:val="22"/>
                <w:szCs w:val="22"/>
                <w:shd w:val="clear" w:color="auto" w:fill="F5E7CE"/>
              </w:rPr>
              <w:t>янисто</w:t>
            </w:r>
            <w:proofErr w:type="spellEnd"/>
            <w:r w:rsidRPr="00A31508">
              <w:rPr>
                <w:iCs/>
                <w:color w:val="1C0609"/>
                <w:sz w:val="22"/>
                <w:szCs w:val="22"/>
                <w:shd w:val="clear" w:color="auto" w:fill="F5E7CE"/>
              </w:rPr>
              <w:t>-с</w:t>
            </w:r>
            <w:proofErr w:type="spellStart"/>
            <w:r w:rsidRPr="00A31508">
              <w:rPr>
                <w:iCs/>
                <w:color w:val="1C0609"/>
                <w:sz w:val="22"/>
                <w:szCs w:val="22"/>
                <w:shd w:val="clear" w:color="auto" w:fill="F5E7CE"/>
                <w:lang w:val="uk-UA"/>
              </w:rPr>
              <w:t>оло</w:t>
            </w:r>
            <w:r w:rsidRPr="00A31508">
              <w:rPr>
                <w:iCs/>
                <w:color w:val="1C0609"/>
                <w:sz w:val="22"/>
                <w:szCs w:val="22"/>
                <w:shd w:val="clear" w:color="auto" w:fill="F5E7CE"/>
              </w:rPr>
              <w:t>дкий</w:t>
            </w:r>
            <w:proofErr w:type="spellEnd"/>
            <w:r w:rsidRPr="00A31508">
              <w:rPr>
                <w:iCs/>
                <w:color w:val="1C0609"/>
                <w:sz w:val="22"/>
                <w:szCs w:val="22"/>
                <w:shd w:val="clear" w:color="auto" w:fill="F5E7CE"/>
              </w:rPr>
              <w:t xml:space="preserve"> аромат.</w:t>
            </w:r>
          </w:p>
        </w:tc>
        <w:tc>
          <w:tcPr>
            <w:tcW w:w="1284" w:type="dxa"/>
          </w:tcPr>
          <w:p w:rsidR="003C14F7" w:rsidRPr="00E57223" w:rsidRDefault="00DD4FAB" w:rsidP="00330E85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t>соковитий, грушевий</w:t>
            </w:r>
          </w:p>
        </w:tc>
        <w:tc>
          <w:tcPr>
            <w:tcW w:w="1496" w:type="dxa"/>
          </w:tcPr>
          <w:p w:rsidR="003C14F7" w:rsidRPr="00E57223" w:rsidRDefault="00DD4FAB" w:rsidP="00DC6B7D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31508">
              <w:rPr>
                <w:rStyle w:val="aa"/>
                <w:b w:val="0"/>
                <w:color w:val="000000"/>
                <w:sz w:val="22"/>
                <w:szCs w:val="22"/>
                <w:shd w:val="clear" w:color="auto" w:fill="FFFFFF"/>
                <w:lang w:val="uk-UA"/>
              </w:rPr>
              <w:t>З легкими</w:t>
            </w:r>
            <w:r w:rsidR="00330E85" w:rsidRPr="00A31508">
              <w:rPr>
                <w:rStyle w:val="aa"/>
                <w:b w:val="0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нотками меду та карамелі</w:t>
            </w:r>
          </w:p>
        </w:tc>
        <w:tc>
          <w:tcPr>
            <w:tcW w:w="1190" w:type="dxa"/>
          </w:tcPr>
          <w:p w:rsidR="003C14F7" w:rsidRPr="00E57223" w:rsidRDefault="00330E85" w:rsidP="00DD4FAB">
            <w:pPr>
              <w:suppressAutoHyphens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31508">
              <w:rPr>
                <w:rFonts w:eastAsia="Calibri"/>
                <w:sz w:val="22"/>
                <w:szCs w:val="22"/>
                <w:lang w:val="uk-UA" w:eastAsia="en-US"/>
              </w:rPr>
              <w:t>приємно солодкуватий</w:t>
            </w:r>
          </w:p>
        </w:tc>
      </w:tr>
    </w:tbl>
    <w:p w:rsidR="003C14F7" w:rsidRPr="00E57223" w:rsidRDefault="003C14F7" w:rsidP="00A3150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3C14F7" w:rsidRPr="00E57223" w:rsidRDefault="003C14F7" w:rsidP="00A31508">
      <w:pPr>
        <w:suppressAutoHyphens w:val="0"/>
        <w:ind w:firstLine="426"/>
        <w:jc w:val="both"/>
        <w:rPr>
          <w:rFonts w:eastAsia="Calibri"/>
          <w:sz w:val="22"/>
          <w:szCs w:val="22"/>
          <w:lang w:val="uk-UA" w:eastAsia="en-US"/>
        </w:rPr>
      </w:pPr>
      <w:r w:rsidRPr="00E57223">
        <w:rPr>
          <w:rFonts w:eastAsia="Calibri"/>
          <w:sz w:val="22"/>
          <w:szCs w:val="22"/>
          <w:lang w:val="uk-UA" w:eastAsia="en-US"/>
        </w:rPr>
        <w:t>Показана різниця у ароматичних речовинах рослин за морфологічними ознаками (показниками).</w:t>
      </w:r>
    </w:p>
    <w:p w:rsidR="003C14F7" w:rsidRPr="00A31508" w:rsidRDefault="003C14F7" w:rsidP="00A31508">
      <w:pPr>
        <w:suppressAutoHyphens w:val="0"/>
        <w:jc w:val="both"/>
        <w:rPr>
          <w:rFonts w:eastAsia="Calibri"/>
          <w:sz w:val="22"/>
          <w:szCs w:val="22"/>
          <w:lang w:val="uk-UA" w:eastAsia="en-US"/>
        </w:rPr>
      </w:pPr>
      <w:r w:rsidRPr="00E57223">
        <w:rPr>
          <w:rFonts w:eastAsia="Calibri"/>
          <w:sz w:val="22"/>
          <w:szCs w:val="22"/>
          <w:lang w:val="uk-UA" w:eastAsia="en-US"/>
        </w:rPr>
        <w:t>Присутність пігментів обумовлює напрямок ароматичного комплекс</w:t>
      </w:r>
      <w:r w:rsidRPr="00A31508">
        <w:rPr>
          <w:rFonts w:eastAsia="Calibri"/>
          <w:sz w:val="22"/>
          <w:szCs w:val="22"/>
          <w:lang w:val="uk-UA" w:eastAsia="en-US"/>
        </w:rPr>
        <w:t>у</w:t>
      </w:r>
      <w:r w:rsidRPr="00E57223">
        <w:rPr>
          <w:rFonts w:eastAsia="Calibri"/>
          <w:sz w:val="22"/>
          <w:szCs w:val="22"/>
          <w:lang w:val="uk-UA" w:eastAsia="en-US"/>
        </w:rPr>
        <w:t>.</w:t>
      </w:r>
    </w:p>
    <w:p w:rsidR="00E57223" w:rsidRPr="00A31508" w:rsidRDefault="00DD4FAB" w:rsidP="00A31508">
      <w:pPr>
        <w:suppressAutoHyphens w:val="0"/>
        <w:ind w:firstLine="426"/>
        <w:jc w:val="both"/>
        <w:rPr>
          <w:rFonts w:eastAsia="Calibri"/>
          <w:sz w:val="22"/>
          <w:szCs w:val="22"/>
          <w:lang w:val="uk-UA" w:eastAsia="en-US"/>
        </w:rPr>
      </w:pPr>
      <w:r w:rsidRPr="00A31508">
        <w:rPr>
          <w:rFonts w:eastAsia="Calibri"/>
          <w:i/>
          <w:sz w:val="22"/>
          <w:szCs w:val="22"/>
          <w:lang w:val="uk-UA" w:eastAsia="en-US"/>
        </w:rPr>
        <w:t>Висновок</w:t>
      </w:r>
      <w:r w:rsidR="00A31508">
        <w:rPr>
          <w:rFonts w:eastAsia="Calibri"/>
          <w:sz w:val="22"/>
          <w:szCs w:val="22"/>
          <w:lang w:val="uk-UA" w:eastAsia="en-US"/>
        </w:rPr>
        <w:t xml:space="preserve">. </w:t>
      </w:r>
      <w:r w:rsidR="003C14F7" w:rsidRPr="00E57223">
        <w:rPr>
          <w:rFonts w:eastAsia="Calibri"/>
          <w:sz w:val="22"/>
          <w:szCs w:val="22"/>
          <w:lang w:val="uk-UA" w:eastAsia="en-US"/>
        </w:rPr>
        <w:t>Використання листя та бадилля в якості покращання аромату дозволить збільшити асортимент натуральних харчових продуктів</w:t>
      </w:r>
      <w:r w:rsidRPr="00A31508">
        <w:rPr>
          <w:rFonts w:eastAsia="Calibri"/>
          <w:sz w:val="22"/>
          <w:szCs w:val="22"/>
          <w:lang w:val="uk-UA" w:eastAsia="en-US"/>
        </w:rPr>
        <w:t xml:space="preserve">. </w:t>
      </w:r>
      <w:r w:rsidRPr="00A31508">
        <w:rPr>
          <w:sz w:val="22"/>
          <w:szCs w:val="22"/>
          <w:lang w:val="uk-UA"/>
        </w:rPr>
        <w:t>Більш насичений і виражений аромат страви дозволить отримати задоволення від неї, вплинути на покращення функцій організму.</w:t>
      </w:r>
    </w:p>
    <w:p w:rsidR="00E57223" w:rsidRPr="00A31508" w:rsidRDefault="00084591" w:rsidP="00084591">
      <w:pPr>
        <w:suppressAutoHyphens w:val="0"/>
        <w:jc w:val="both"/>
        <w:rPr>
          <w:sz w:val="22"/>
          <w:szCs w:val="22"/>
          <w:lang w:val="uk-UA"/>
        </w:rPr>
      </w:pPr>
      <w:r w:rsidRPr="00A31508">
        <w:rPr>
          <w:sz w:val="22"/>
          <w:szCs w:val="22"/>
          <w:lang w:val="uk-UA"/>
        </w:rPr>
        <w:t xml:space="preserve">      1. </w:t>
      </w:r>
      <w:proofErr w:type="spellStart"/>
      <w:r w:rsidRPr="00A31508">
        <w:rPr>
          <w:sz w:val="22"/>
          <w:szCs w:val="22"/>
        </w:rPr>
        <w:t>Пятыгин</w:t>
      </w:r>
      <w:proofErr w:type="spellEnd"/>
      <w:r w:rsidRPr="00A31508">
        <w:rPr>
          <w:sz w:val="22"/>
          <w:szCs w:val="22"/>
        </w:rPr>
        <w:t xml:space="preserve"> С.С. Стресс у растений: физиологический подход // Журн. общ</w:t>
      </w:r>
      <w:proofErr w:type="gramStart"/>
      <w:r w:rsidRPr="00A31508">
        <w:rPr>
          <w:sz w:val="22"/>
          <w:szCs w:val="22"/>
        </w:rPr>
        <w:t>.</w:t>
      </w:r>
      <w:proofErr w:type="gramEnd"/>
      <w:r w:rsidRPr="00A31508">
        <w:rPr>
          <w:sz w:val="22"/>
          <w:szCs w:val="22"/>
        </w:rPr>
        <w:t xml:space="preserve"> </w:t>
      </w:r>
      <w:proofErr w:type="gramStart"/>
      <w:r w:rsidRPr="00A31508">
        <w:rPr>
          <w:sz w:val="22"/>
          <w:szCs w:val="22"/>
        </w:rPr>
        <w:t>б</w:t>
      </w:r>
      <w:proofErr w:type="gramEnd"/>
      <w:r w:rsidRPr="00A31508">
        <w:rPr>
          <w:sz w:val="22"/>
          <w:szCs w:val="22"/>
        </w:rPr>
        <w:t>иол. — 2008. – Т. 69, № 4. – С. 294-298.</w:t>
      </w:r>
    </w:p>
    <w:p w:rsidR="00084591" w:rsidRPr="00A31508" w:rsidRDefault="00084591" w:rsidP="00084591">
      <w:pPr>
        <w:ind w:firstLine="360"/>
        <w:jc w:val="both"/>
        <w:rPr>
          <w:sz w:val="22"/>
          <w:szCs w:val="22"/>
          <w:lang w:val="uk-UA"/>
        </w:rPr>
      </w:pPr>
      <w:r w:rsidRPr="00A31508">
        <w:rPr>
          <w:sz w:val="22"/>
          <w:szCs w:val="22"/>
        </w:rPr>
        <w:t xml:space="preserve">2. Товароведение и инновационные технологии переработки лекарственно-технического растительного сырья: Учебное пособие / </w:t>
      </w:r>
      <w:proofErr w:type="spellStart"/>
      <w:r w:rsidRPr="00A31508">
        <w:rPr>
          <w:sz w:val="22"/>
          <w:szCs w:val="22"/>
        </w:rPr>
        <w:t>Р.Ю.Павлюк</w:t>
      </w:r>
      <w:proofErr w:type="spellEnd"/>
      <w:r w:rsidRPr="00A31508">
        <w:rPr>
          <w:sz w:val="22"/>
          <w:szCs w:val="22"/>
        </w:rPr>
        <w:t xml:space="preserve">, В.В </w:t>
      </w:r>
      <w:proofErr w:type="spellStart"/>
      <w:r w:rsidRPr="00A31508">
        <w:rPr>
          <w:sz w:val="22"/>
          <w:szCs w:val="22"/>
        </w:rPr>
        <w:t>Погарська</w:t>
      </w:r>
      <w:proofErr w:type="spellEnd"/>
      <w:r w:rsidRPr="00A31508">
        <w:rPr>
          <w:sz w:val="22"/>
          <w:szCs w:val="22"/>
        </w:rPr>
        <w:t xml:space="preserve">, </w:t>
      </w:r>
      <w:proofErr w:type="spellStart"/>
      <w:r w:rsidRPr="00A31508">
        <w:rPr>
          <w:sz w:val="22"/>
          <w:szCs w:val="22"/>
        </w:rPr>
        <w:t>В.В.Яницкий</w:t>
      </w:r>
      <w:proofErr w:type="spellEnd"/>
      <w:r w:rsidRPr="00A31508">
        <w:rPr>
          <w:sz w:val="22"/>
          <w:szCs w:val="22"/>
        </w:rPr>
        <w:t xml:space="preserve">, </w:t>
      </w:r>
      <w:proofErr w:type="spellStart"/>
      <w:r w:rsidRPr="00A31508">
        <w:rPr>
          <w:sz w:val="22"/>
          <w:szCs w:val="22"/>
        </w:rPr>
        <w:t>В.А.Павлюк</w:t>
      </w:r>
      <w:proofErr w:type="spellEnd"/>
      <w:r w:rsidRPr="00A31508">
        <w:rPr>
          <w:sz w:val="22"/>
          <w:szCs w:val="22"/>
        </w:rPr>
        <w:t xml:space="preserve">, </w:t>
      </w:r>
      <w:proofErr w:type="spellStart"/>
      <w:r w:rsidRPr="00A31508">
        <w:rPr>
          <w:sz w:val="22"/>
          <w:szCs w:val="22"/>
        </w:rPr>
        <w:t>Л.М.Соколова</w:t>
      </w:r>
      <w:proofErr w:type="spellEnd"/>
      <w:r w:rsidRPr="00A31508">
        <w:rPr>
          <w:sz w:val="22"/>
          <w:szCs w:val="22"/>
        </w:rPr>
        <w:t xml:space="preserve">, Н.В. </w:t>
      </w:r>
      <w:proofErr w:type="spellStart"/>
      <w:r w:rsidRPr="00A31508">
        <w:rPr>
          <w:sz w:val="22"/>
          <w:szCs w:val="22"/>
        </w:rPr>
        <w:t>Коробец</w:t>
      </w:r>
      <w:proofErr w:type="spellEnd"/>
      <w:r w:rsidRPr="00A31508">
        <w:rPr>
          <w:sz w:val="22"/>
          <w:szCs w:val="22"/>
        </w:rPr>
        <w:t xml:space="preserve">, </w:t>
      </w:r>
      <w:proofErr w:type="spellStart"/>
      <w:r w:rsidRPr="00A31508">
        <w:rPr>
          <w:sz w:val="22"/>
          <w:szCs w:val="22"/>
        </w:rPr>
        <w:t>Н.Ф.Максимова</w:t>
      </w:r>
      <w:proofErr w:type="spellEnd"/>
      <w:r w:rsidRPr="00A31508">
        <w:rPr>
          <w:sz w:val="22"/>
          <w:szCs w:val="22"/>
        </w:rPr>
        <w:t xml:space="preserve">; </w:t>
      </w:r>
      <w:proofErr w:type="spellStart"/>
      <w:r w:rsidRPr="00A31508">
        <w:rPr>
          <w:sz w:val="22"/>
          <w:szCs w:val="22"/>
        </w:rPr>
        <w:t>Харьк</w:t>
      </w:r>
      <w:proofErr w:type="spellEnd"/>
      <w:r w:rsidRPr="00A31508">
        <w:rPr>
          <w:sz w:val="22"/>
          <w:szCs w:val="22"/>
        </w:rPr>
        <w:t>. Гос. Ун-т питания и торговли;– Харьков, 2013. – 429с.</w:t>
      </w:r>
    </w:p>
    <w:p w:rsidR="00084591" w:rsidRPr="00A31508" w:rsidRDefault="00084591" w:rsidP="00084591">
      <w:pPr>
        <w:pStyle w:val="a9"/>
        <w:spacing w:after="0" w:line="240" w:lineRule="auto"/>
        <w:ind w:firstLine="357"/>
        <w:jc w:val="both"/>
        <w:rPr>
          <w:rFonts w:ascii="Times New Roman" w:hAnsi="Times New Roman" w:cs="Times New Roman"/>
          <w:lang w:val="en-US"/>
        </w:rPr>
      </w:pPr>
      <w:r w:rsidRPr="00A31508">
        <w:rPr>
          <w:rFonts w:ascii="Times New Roman" w:hAnsi="Times New Roman" w:cs="Times New Roman"/>
          <w:color w:val="222222"/>
        </w:rPr>
        <w:t xml:space="preserve">3. </w:t>
      </w:r>
      <w:proofErr w:type="spellStart"/>
      <w:r w:rsidRPr="00A31508">
        <w:rPr>
          <w:rFonts w:ascii="Times New Roman" w:hAnsi="Times New Roman" w:cs="Times New Roman"/>
        </w:rPr>
        <w:t>Xiaotang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Yanga</w:t>
      </w:r>
      <w:proofErr w:type="spellEnd"/>
      <w:r w:rsidRPr="00A31508">
        <w:rPr>
          <w:rFonts w:ascii="Times New Roman" w:hAnsi="Times New Roman" w:cs="Times New Roman"/>
        </w:rPr>
        <w:t xml:space="preserve">, </w:t>
      </w:r>
      <w:proofErr w:type="spellStart"/>
      <w:r w:rsidRPr="00A31508">
        <w:rPr>
          <w:rFonts w:ascii="Times New Roman" w:hAnsi="Times New Roman" w:cs="Times New Roman"/>
        </w:rPr>
        <w:t>Jun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Song</w:t>
      </w:r>
      <w:proofErr w:type="spellEnd"/>
      <w:r w:rsidRPr="00A31508">
        <w:rPr>
          <w:rFonts w:ascii="Times New Roman" w:hAnsi="Times New Roman" w:cs="Times New Roman"/>
        </w:rPr>
        <w:t xml:space="preserve">, </w:t>
      </w:r>
      <w:proofErr w:type="spellStart"/>
      <w:r w:rsidRPr="00A31508">
        <w:rPr>
          <w:rFonts w:ascii="Times New Roman" w:hAnsi="Times New Roman" w:cs="Times New Roman"/>
        </w:rPr>
        <w:t>Sherry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Fillmore</w:t>
      </w:r>
      <w:proofErr w:type="spellEnd"/>
      <w:r w:rsidRPr="00A31508">
        <w:rPr>
          <w:rFonts w:ascii="Times New Roman" w:hAnsi="Times New Roman" w:cs="Times New Roman"/>
        </w:rPr>
        <w:t xml:space="preserve">, </w:t>
      </w:r>
      <w:proofErr w:type="spellStart"/>
      <w:r w:rsidRPr="00A31508">
        <w:rPr>
          <w:rFonts w:ascii="Times New Roman" w:hAnsi="Times New Roman" w:cs="Times New Roman"/>
        </w:rPr>
        <w:t>Xuequn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Pangc</w:t>
      </w:r>
      <w:proofErr w:type="spellEnd"/>
      <w:r w:rsidRPr="00A31508">
        <w:rPr>
          <w:rFonts w:ascii="Times New Roman" w:hAnsi="Times New Roman" w:cs="Times New Roman"/>
        </w:rPr>
        <w:t xml:space="preserve">, </w:t>
      </w:r>
      <w:proofErr w:type="spellStart"/>
      <w:r w:rsidRPr="00A31508">
        <w:rPr>
          <w:rFonts w:ascii="Times New Roman" w:hAnsi="Times New Roman" w:cs="Times New Roman"/>
        </w:rPr>
        <w:t>Zhaoqi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Zhanga</w:t>
      </w:r>
      <w:proofErr w:type="spellEnd"/>
      <w:r w:rsidRPr="00A31508">
        <w:rPr>
          <w:rFonts w:ascii="Times New Roman" w:hAnsi="Times New Roman" w:cs="Times New Roman"/>
        </w:rPr>
        <w:t xml:space="preserve">. </w:t>
      </w:r>
      <w:proofErr w:type="spellStart"/>
      <w:r w:rsidRPr="00A31508">
        <w:rPr>
          <w:rFonts w:ascii="Times New Roman" w:hAnsi="Times New Roman" w:cs="Times New Roman"/>
        </w:rPr>
        <w:t>Effect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of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high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temperature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on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color</w:t>
      </w:r>
      <w:proofErr w:type="spellEnd"/>
      <w:r w:rsidRPr="00A31508">
        <w:rPr>
          <w:rFonts w:ascii="Times New Roman" w:hAnsi="Times New Roman" w:cs="Times New Roman"/>
        </w:rPr>
        <w:t xml:space="preserve">, </w:t>
      </w:r>
      <w:proofErr w:type="spellStart"/>
      <w:r w:rsidRPr="00A31508">
        <w:rPr>
          <w:rFonts w:ascii="Times New Roman" w:hAnsi="Times New Roman" w:cs="Times New Roman"/>
        </w:rPr>
        <w:t>chlorophyll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fluorescence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and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volatile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biosynthesis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in</w:t>
      </w:r>
      <w:proofErr w:type="spellEnd"/>
      <w:r w:rsidRPr="00A31508">
        <w:rPr>
          <w:rFonts w:ascii="Times New Roman" w:hAnsi="Times New Roman" w:cs="Times New Roman"/>
        </w:rPr>
        <w:t xml:space="preserve"> green-</w:t>
      </w:r>
      <w:proofErr w:type="spellStart"/>
      <w:r w:rsidRPr="00A31508">
        <w:rPr>
          <w:rFonts w:ascii="Times New Roman" w:hAnsi="Times New Roman" w:cs="Times New Roman"/>
        </w:rPr>
        <w:t>ripe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banana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frui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r w:rsidRPr="00A31508">
        <w:rPr>
          <w:rFonts w:ascii="Times New Roman" w:hAnsi="Times New Roman" w:cs="Times New Roman"/>
          <w:color w:val="222222"/>
        </w:rPr>
        <w:t xml:space="preserve">// </w:t>
      </w:r>
      <w:proofErr w:type="spellStart"/>
      <w:r w:rsidRPr="00A31508">
        <w:rPr>
          <w:rFonts w:ascii="Times New Roman" w:hAnsi="Times New Roman" w:cs="Times New Roman"/>
        </w:rPr>
        <w:t>Postharvest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Biology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and</w:t>
      </w:r>
      <w:proofErr w:type="spellEnd"/>
      <w:r w:rsidRPr="00A31508">
        <w:rPr>
          <w:rFonts w:ascii="Times New Roman" w:hAnsi="Times New Roman" w:cs="Times New Roman"/>
        </w:rPr>
        <w:t xml:space="preserve"> </w:t>
      </w:r>
      <w:proofErr w:type="spellStart"/>
      <w:r w:rsidRPr="00A31508">
        <w:rPr>
          <w:rFonts w:ascii="Times New Roman" w:hAnsi="Times New Roman" w:cs="Times New Roman"/>
        </w:rPr>
        <w:t>Technology</w:t>
      </w:r>
      <w:proofErr w:type="spellEnd"/>
      <w:r w:rsidRPr="00A31508">
        <w:rPr>
          <w:rFonts w:ascii="Times New Roman" w:hAnsi="Times New Roman" w:cs="Times New Roman"/>
        </w:rPr>
        <w:t xml:space="preserve"> 62 (2011) 246–257</w:t>
      </w:r>
    </w:p>
    <w:p w:rsidR="004F78D2" w:rsidRPr="00A31508" w:rsidRDefault="00084591" w:rsidP="00DD4FAB">
      <w:pPr>
        <w:pStyle w:val="a9"/>
        <w:spacing w:after="0" w:line="240" w:lineRule="auto"/>
        <w:ind w:firstLine="357"/>
        <w:jc w:val="both"/>
        <w:rPr>
          <w:rStyle w:val="headerdoc2"/>
          <w:rFonts w:ascii="Times New Roman" w:hAnsi="Times New Roman" w:cs="Times New Roman"/>
          <w:b w:val="0"/>
          <w:bCs w:val="0"/>
          <w:caps w:val="0"/>
          <w:color w:val="222222"/>
          <w:sz w:val="22"/>
          <w:szCs w:val="22"/>
          <w:shd w:val="clear" w:color="auto" w:fill="FDFDFD"/>
        </w:rPr>
      </w:pPr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4. M.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Mitchell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, P.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Nigel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, А.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Brunton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, G.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Martin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,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Wilkinson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.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Impact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of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salt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reduction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on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the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instrumental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and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sensory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flavor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profile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of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vegetable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soup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//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Food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Research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 xml:space="preserve"> </w:t>
      </w:r>
      <w:proofErr w:type="spellStart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International</w:t>
      </w:r>
      <w:proofErr w:type="spellEnd"/>
      <w:r w:rsidRPr="00A31508">
        <w:rPr>
          <w:rFonts w:ascii="Times New Roman" w:hAnsi="Times New Roman" w:cs="Times New Roman"/>
          <w:color w:val="222222"/>
          <w:shd w:val="clear" w:color="auto" w:fill="FDFDFD"/>
        </w:rPr>
        <w:t>, 44 (2011). - Р.1036-1043.</w:t>
      </w:r>
    </w:p>
    <w:sectPr w:rsidR="004F78D2" w:rsidRPr="00A31508" w:rsidSect="007026BE">
      <w:type w:val="continuous"/>
      <w:pgSz w:w="8391" w:h="11907" w:code="11"/>
      <w:pgMar w:top="1134" w:right="85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DA4"/>
    <w:rsid w:val="00084591"/>
    <w:rsid w:val="00100514"/>
    <w:rsid w:val="00115BBB"/>
    <w:rsid w:val="00136E29"/>
    <w:rsid w:val="00153C21"/>
    <w:rsid w:val="00177D7F"/>
    <w:rsid w:val="001E493E"/>
    <w:rsid w:val="00244715"/>
    <w:rsid w:val="00252657"/>
    <w:rsid w:val="002F609A"/>
    <w:rsid w:val="00330E85"/>
    <w:rsid w:val="00367DA4"/>
    <w:rsid w:val="003B3309"/>
    <w:rsid w:val="003C14F7"/>
    <w:rsid w:val="003C7D5E"/>
    <w:rsid w:val="004E0B39"/>
    <w:rsid w:val="004F78D2"/>
    <w:rsid w:val="005033E6"/>
    <w:rsid w:val="00562B70"/>
    <w:rsid w:val="00657E0A"/>
    <w:rsid w:val="00664476"/>
    <w:rsid w:val="00665AA5"/>
    <w:rsid w:val="0068031B"/>
    <w:rsid w:val="006E67E2"/>
    <w:rsid w:val="006E7A96"/>
    <w:rsid w:val="007026BE"/>
    <w:rsid w:val="00742F47"/>
    <w:rsid w:val="00787FD3"/>
    <w:rsid w:val="00842E1C"/>
    <w:rsid w:val="00917CE3"/>
    <w:rsid w:val="009B4513"/>
    <w:rsid w:val="00A168BD"/>
    <w:rsid w:val="00A31508"/>
    <w:rsid w:val="00A63F9E"/>
    <w:rsid w:val="00A71846"/>
    <w:rsid w:val="00AA2B0A"/>
    <w:rsid w:val="00BC10DC"/>
    <w:rsid w:val="00C30351"/>
    <w:rsid w:val="00C80604"/>
    <w:rsid w:val="00DD4FAB"/>
    <w:rsid w:val="00E57223"/>
    <w:rsid w:val="00FA3215"/>
    <w:rsid w:val="00FE1D6C"/>
    <w:rsid w:val="00F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9A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F609A"/>
  </w:style>
  <w:style w:type="character" w:customStyle="1" w:styleId="headerdoc2">
    <w:name w:val="headerdoc2"/>
    <w:rsid w:val="002F609A"/>
    <w:rPr>
      <w:b/>
      <w:bCs/>
      <w:i w:val="0"/>
      <w:iCs w:val="0"/>
      <w:caps/>
      <w:color w:val="FFFFFF"/>
      <w:sz w:val="23"/>
      <w:szCs w:val="23"/>
    </w:rPr>
  </w:style>
  <w:style w:type="character" w:customStyle="1" w:styleId="textdarkbluesmall1">
    <w:name w:val="textdarkbluesmall1"/>
    <w:rsid w:val="002F609A"/>
    <w:rPr>
      <w:color w:val="003657"/>
      <w:sz w:val="20"/>
      <w:szCs w:val="20"/>
    </w:rPr>
  </w:style>
  <w:style w:type="character" w:styleId="a3">
    <w:name w:val="Hyperlink"/>
    <w:rsid w:val="002F609A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2F60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F609A"/>
    <w:pPr>
      <w:spacing w:after="120"/>
    </w:pPr>
  </w:style>
  <w:style w:type="paragraph" w:styleId="a6">
    <w:name w:val="List"/>
    <w:basedOn w:val="a5"/>
    <w:rsid w:val="002F609A"/>
    <w:rPr>
      <w:rFonts w:cs="Mangal"/>
    </w:rPr>
  </w:style>
  <w:style w:type="paragraph" w:styleId="a7">
    <w:name w:val="caption"/>
    <w:basedOn w:val="a"/>
    <w:qFormat/>
    <w:rsid w:val="002F609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2F609A"/>
    <w:pPr>
      <w:suppressLineNumbers/>
    </w:pPr>
    <w:rPr>
      <w:rFonts w:cs="Mangal"/>
    </w:rPr>
  </w:style>
  <w:style w:type="paragraph" w:styleId="a8">
    <w:name w:val="No Spacing"/>
    <w:uiPriority w:val="1"/>
    <w:qFormat/>
    <w:rsid w:val="00FE1D6C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Текст в заданном формате"/>
    <w:basedOn w:val="a"/>
    <w:rsid w:val="00084591"/>
    <w:pPr>
      <w:spacing w:after="200" w:line="276" w:lineRule="auto"/>
    </w:pPr>
    <w:rPr>
      <w:rFonts w:ascii="Calibri" w:eastAsia="SimSun" w:hAnsi="Calibri" w:cs="Calibri"/>
      <w:sz w:val="22"/>
      <w:szCs w:val="22"/>
      <w:lang w:val="uk-UA"/>
    </w:rPr>
  </w:style>
  <w:style w:type="character" w:customStyle="1" w:styleId="apple-converted-space">
    <w:name w:val="apple-converted-space"/>
    <w:rsid w:val="00330E85"/>
  </w:style>
  <w:style w:type="character" w:styleId="aa">
    <w:name w:val="Strong"/>
    <w:uiPriority w:val="22"/>
    <w:qFormat/>
    <w:rsid w:val="00330E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DB98-F158-4058-BC5F-5D52259A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Доброго дня</vt:lpstr>
    </vt:vector>
  </TitlesOfParts>
  <Company>puet</Company>
  <LinksUpToDate>false</LinksUpToDate>
  <CharactersWithSpaces>4964</CharactersWithSpaces>
  <SharedDoc>false</SharedDoc>
  <HLinks>
    <vt:vector size="12" baseType="variant">
      <vt:variant>
        <vt:i4>3866705</vt:i4>
      </vt:variant>
      <vt:variant>
        <vt:i4>3</vt:i4>
      </vt:variant>
      <vt:variant>
        <vt:i4>0</vt:i4>
      </vt:variant>
      <vt:variant>
        <vt:i4>5</vt:i4>
      </vt:variant>
      <vt:variant>
        <vt:lpwstr>http://www.zid.com.ua/ukr_creativework/tsilyuscha-syla-vesnyanoji-brunky-abo-retsepty-eliksyriv-zdorovya</vt:lpwstr>
      </vt:variant>
      <vt:variant>
        <vt:lpwstr/>
      </vt:variant>
      <vt:variant>
        <vt:i4>3866705</vt:i4>
      </vt:variant>
      <vt:variant>
        <vt:i4>0</vt:i4>
      </vt:variant>
      <vt:variant>
        <vt:i4>0</vt:i4>
      </vt:variant>
      <vt:variant>
        <vt:i4>5</vt:i4>
      </vt:variant>
      <vt:variant>
        <vt:lpwstr>http://www.zid.com.ua/ukr_creativework/tsilyuscha-syla-vesnyanoji-brunky-abo-retsepty-eliksyriv-zdorovya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Доброго дня</dc:title>
  <dc:creator>User</dc:creator>
  <cp:lastModifiedBy>Домашний</cp:lastModifiedBy>
  <cp:revision>2</cp:revision>
  <cp:lastPrinted>2014-10-31T10:32:00Z</cp:lastPrinted>
  <dcterms:created xsi:type="dcterms:W3CDTF">2016-03-05T17:35:00Z</dcterms:created>
  <dcterms:modified xsi:type="dcterms:W3CDTF">2016-03-05T17:35:00Z</dcterms:modified>
</cp:coreProperties>
</file>