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64" w:rsidRPr="006A47C1" w:rsidRDefault="00B47C4D" w:rsidP="001C42A2">
      <w:pPr>
        <w:spacing w:before="120" w:after="0" w:line="211" w:lineRule="auto"/>
        <w:jc w:val="center"/>
        <w:rPr>
          <w:b/>
          <w:caps/>
          <w:sz w:val="20"/>
          <w:szCs w:val="20"/>
          <w:lang w:val="uk-UA" w:eastAsia="ru-RU"/>
        </w:rPr>
      </w:pPr>
      <w:r w:rsidRPr="006A47C1">
        <w:rPr>
          <w:b/>
          <w:sz w:val="20"/>
          <w:szCs w:val="20"/>
          <w:lang w:val="uk-UA" w:eastAsia="ru-RU"/>
        </w:rPr>
        <w:t xml:space="preserve">НОВІ ЕЛЕКТРОНАГРІВАЛЬНІ ЕЛЕМЕНТИ ДЛЯ </w:t>
      </w:r>
      <w:r w:rsidR="00D43E89" w:rsidRPr="006A47C1">
        <w:rPr>
          <w:b/>
          <w:sz w:val="20"/>
          <w:szCs w:val="20"/>
          <w:lang w:eastAsia="ru-RU"/>
        </w:rPr>
        <w:t>ТЕХНОЛОГ</w:t>
      </w:r>
      <w:r w:rsidR="00D43E89" w:rsidRPr="006A47C1">
        <w:rPr>
          <w:b/>
          <w:sz w:val="20"/>
          <w:szCs w:val="20"/>
          <w:lang w:val="uk-UA" w:eastAsia="ru-RU"/>
        </w:rPr>
        <w:t>І</w:t>
      </w:r>
      <w:r w:rsidR="00D43E89" w:rsidRPr="006A47C1">
        <w:rPr>
          <w:b/>
          <w:sz w:val="20"/>
          <w:szCs w:val="20"/>
          <w:lang w:eastAsia="ru-RU"/>
        </w:rPr>
        <w:t>ЧНИХ</w:t>
      </w:r>
      <w:r w:rsidRPr="006A47C1">
        <w:rPr>
          <w:b/>
          <w:sz w:val="20"/>
          <w:szCs w:val="20"/>
          <w:lang w:val="uk-UA" w:eastAsia="ru-RU"/>
        </w:rPr>
        <w:t xml:space="preserve"> </w:t>
      </w:r>
      <w:r w:rsidR="00D43E89" w:rsidRPr="006A47C1">
        <w:rPr>
          <w:b/>
          <w:sz w:val="20"/>
          <w:szCs w:val="20"/>
          <w:lang w:val="uk-UA" w:eastAsia="ru-RU"/>
        </w:rPr>
        <w:t xml:space="preserve">УСТАНОВОК ПІДПРИЄМСТВ </w:t>
      </w:r>
      <w:r w:rsidR="001C42A2">
        <w:rPr>
          <w:b/>
          <w:sz w:val="20"/>
          <w:szCs w:val="20"/>
          <w:lang w:val="uk-UA" w:eastAsia="ru-RU"/>
        </w:rPr>
        <w:t>Х</w:t>
      </w:r>
      <w:r w:rsidRPr="006A47C1">
        <w:rPr>
          <w:b/>
          <w:sz w:val="20"/>
          <w:szCs w:val="20"/>
          <w:lang w:val="uk-UA" w:eastAsia="ru-RU"/>
        </w:rPr>
        <w:t>АРЧУВАННЯ</w:t>
      </w:r>
    </w:p>
    <w:p w:rsidR="001D1664" w:rsidRPr="006A47C1" w:rsidRDefault="00B47C4D" w:rsidP="00E51942">
      <w:pPr>
        <w:spacing w:before="120" w:after="0" w:line="211" w:lineRule="auto"/>
        <w:rPr>
          <w:b/>
          <w:sz w:val="20"/>
          <w:szCs w:val="20"/>
          <w:lang w:val="uk-UA" w:eastAsia="ru-RU"/>
        </w:rPr>
      </w:pPr>
      <w:r w:rsidRPr="006A47C1">
        <w:rPr>
          <w:b/>
          <w:i/>
          <w:sz w:val="20"/>
          <w:szCs w:val="20"/>
          <w:lang w:val="uk-UA" w:eastAsia="ru-RU"/>
        </w:rPr>
        <w:t>О.В. Володько</w:t>
      </w:r>
      <w:r w:rsidR="001D1664" w:rsidRPr="006A47C1">
        <w:rPr>
          <w:b/>
          <w:i/>
          <w:sz w:val="20"/>
          <w:szCs w:val="20"/>
          <w:lang w:val="uk-UA" w:eastAsia="ru-RU"/>
        </w:rPr>
        <w:t>,</w:t>
      </w:r>
      <w:r w:rsidR="001D1664" w:rsidRPr="006A47C1">
        <w:rPr>
          <w:b/>
          <w:sz w:val="20"/>
          <w:szCs w:val="20"/>
          <w:lang w:val="uk-UA" w:eastAsia="ru-RU"/>
        </w:rPr>
        <w:t xml:space="preserve"> </w:t>
      </w:r>
      <w:proofErr w:type="spellStart"/>
      <w:r w:rsidRPr="006A47C1">
        <w:rPr>
          <w:i/>
          <w:sz w:val="20"/>
          <w:szCs w:val="20"/>
          <w:lang w:val="uk-UA" w:eastAsia="ru-RU"/>
        </w:rPr>
        <w:t>к.т.н</w:t>
      </w:r>
      <w:proofErr w:type="spellEnd"/>
      <w:r w:rsidR="001D1664" w:rsidRPr="006A47C1">
        <w:rPr>
          <w:i/>
          <w:sz w:val="20"/>
          <w:szCs w:val="20"/>
          <w:lang w:val="uk-UA" w:eastAsia="ru-RU"/>
        </w:rPr>
        <w:t xml:space="preserve">., </w:t>
      </w:r>
      <w:r w:rsidRPr="006A47C1">
        <w:rPr>
          <w:i/>
          <w:sz w:val="20"/>
          <w:szCs w:val="20"/>
          <w:lang w:val="uk-UA" w:eastAsia="ru-RU"/>
        </w:rPr>
        <w:t>доцент</w:t>
      </w:r>
      <w:r w:rsidR="004D4A43" w:rsidRPr="006A47C1">
        <w:rPr>
          <w:i/>
          <w:sz w:val="20"/>
          <w:szCs w:val="20"/>
          <w:lang w:val="uk-UA" w:eastAsia="ru-RU"/>
        </w:rPr>
        <w:t xml:space="preserve"> </w:t>
      </w:r>
      <w:r w:rsidR="001D1664" w:rsidRPr="006A47C1">
        <w:rPr>
          <w:i/>
          <w:sz w:val="20"/>
          <w:szCs w:val="20"/>
          <w:lang w:val="uk-UA" w:eastAsia="ru-RU"/>
        </w:rPr>
        <w:t>(</w:t>
      </w:r>
      <w:r w:rsidRPr="006A47C1">
        <w:rPr>
          <w:i/>
          <w:sz w:val="20"/>
          <w:szCs w:val="20"/>
          <w:lang w:val="uk-UA" w:eastAsia="ru-RU"/>
        </w:rPr>
        <w:t>ПУЕТ</w:t>
      </w:r>
      <w:r w:rsidR="001D1664" w:rsidRPr="006A47C1">
        <w:rPr>
          <w:i/>
          <w:sz w:val="20"/>
          <w:szCs w:val="20"/>
          <w:lang w:val="uk-UA" w:eastAsia="ru-RU"/>
        </w:rPr>
        <w:t>)</w:t>
      </w:r>
    </w:p>
    <w:p w:rsidR="00B47C4D" w:rsidRPr="006A47C1" w:rsidRDefault="00B47C4D" w:rsidP="00B47C4D">
      <w:pPr>
        <w:spacing w:after="0" w:line="18" w:lineRule="atLeast"/>
        <w:ind w:firstLine="284"/>
        <w:jc w:val="both"/>
        <w:rPr>
          <w:sz w:val="20"/>
          <w:szCs w:val="20"/>
          <w:lang w:val="uk-UA" w:eastAsia="ru-RU"/>
        </w:rPr>
      </w:pPr>
    </w:p>
    <w:p w:rsidR="00A51DDE" w:rsidRPr="006A47C1" w:rsidRDefault="006A47C1" w:rsidP="00A612C6">
      <w:pPr>
        <w:pStyle w:val="a6"/>
        <w:spacing w:after="0" w:line="18" w:lineRule="atLeast"/>
        <w:ind w:firstLine="0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        </w:t>
      </w:r>
      <w:r w:rsidR="00EE485F" w:rsidRPr="006A47C1">
        <w:rPr>
          <w:sz w:val="20"/>
          <w:szCs w:val="20"/>
          <w:shd w:val="clear" w:color="auto" w:fill="FFFFFF"/>
        </w:rPr>
        <w:t>На підприємствах харчування використову</w:t>
      </w:r>
      <w:r w:rsidR="008540DA">
        <w:rPr>
          <w:sz w:val="20"/>
          <w:szCs w:val="20"/>
          <w:shd w:val="clear" w:color="auto" w:fill="FFFFFF"/>
        </w:rPr>
        <w:t>ю</w:t>
      </w:r>
      <w:r w:rsidR="00EE485F" w:rsidRPr="006A47C1">
        <w:rPr>
          <w:sz w:val="20"/>
          <w:szCs w:val="20"/>
          <w:shd w:val="clear" w:color="auto" w:fill="FFFFFF"/>
        </w:rPr>
        <w:t>ться електронагрівальне обладнання та технологічні установки різного функціонального призначення</w:t>
      </w:r>
      <w:r w:rsidR="00776286">
        <w:rPr>
          <w:color w:val="666666"/>
          <w:sz w:val="20"/>
          <w:szCs w:val="20"/>
          <w:shd w:val="clear" w:color="auto" w:fill="FFFFFF"/>
        </w:rPr>
        <w:t>.</w:t>
      </w:r>
      <w:r w:rsidR="00EE485F" w:rsidRPr="006A47C1">
        <w:rPr>
          <w:sz w:val="20"/>
          <w:szCs w:val="20"/>
        </w:rPr>
        <w:t xml:space="preserve"> Провідники</w:t>
      </w:r>
      <w:r w:rsidR="00B47C4D" w:rsidRPr="006A47C1">
        <w:rPr>
          <w:sz w:val="20"/>
          <w:szCs w:val="20"/>
        </w:rPr>
        <w:t xml:space="preserve"> </w:t>
      </w:r>
      <w:r w:rsidR="00EE485F" w:rsidRPr="006A47C1">
        <w:rPr>
          <w:sz w:val="20"/>
          <w:szCs w:val="20"/>
        </w:rPr>
        <w:t>таких</w:t>
      </w:r>
      <w:r w:rsidR="00B47C4D" w:rsidRPr="006A47C1">
        <w:rPr>
          <w:sz w:val="20"/>
          <w:szCs w:val="20"/>
        </w:rPr>
        <w:t xml:space="preserve">  </w:t>
      </w:r>
      <w:r w:rsidR="00EE485F" w:rsidRPr="006A47C1">
        <w:rPr>
          <w:sz w:val="20"/>
          <w:szCs w:val="20"/>
        </w:rPr>
        <w:t xml:space="preserve">установок </w:t>
      </w:r>
      <w:r w:rsidR="00A612C6">
        <w:rPr>
          <w:sz w:val="20"/>
          <w:szCs w:val="20"/>
        </w:rPr>
        <w:t>можут</w:t>
      </w:r>
      <w:r w:rsidR="00EE485F" w:rsidRPr="006A47C1">
        <w:rPr>
          <w:sz w:val="20"/>
          <w:szCs w:val="20"/>
        </w:rPr>
        <w:t>ь</w:t>
      </w:r>
      <w:r w:rsidR="00B47C4D" w:rsidRPr="006A47C1">
        <w:rPr>
          <w:sz w:val="20"/>
          <w:szCs w:val="20"/>
        </w:rPr>
        <w:t xml:space="preserve"> </w:t>
      </w:r>
      <w:r w:rsidR="00A612C6">
        <w:rPr>
          <w:sz w:val="20"/>
          <w:szCs w:val="20"/>
        </w:rPr>
        <w:t xml:space="preserve"> бути </w:t>
      </w:r>
      <w:r w:rsidR="00A51DDE" w:rsidRPr="006A47C1">
        <w:rPr>
          <w:sz w:val="20"/>
          <w:szCs w:val="20"/>
        </w:rPr>
        <w:t>металеві, рідинні (електроліти) та неметалеві, що</w:t>
      </w:r>
      <w:r w:rsidR="00B47C4D" w:rsidRPr="006A47C1">
        <w:rPr>
          <w:sz w:val="20"/>
          <w:szCs w:val="20"/>
        </w:rPr>
        <w:t xml:space="preserve"> склада</w:t>
      </w:r>
      <w:r w:rsidR="00A51DDE" w:rsidRPr="006A47C1">
        <w:rPr>
          <w:sz w:val="20"/>
          <w:szCs w:val="20"/>
        </w:rPr>
        <w:t xml:space="preserve">ються </w:t>
      </w:r>
      <w:r w:rsidR="00B47C4D" w:rsidRPr="006A47C1">
        <w:rPr>
          <w:sz w:val="20"/>
          <w:szCs w:val="20"/>
        </w:rPr>
        <w:t xml:space="preserve"> з резистивних  композитних матеріалів - суміші електропровідних (графіт, вуглецеві волокна, карборунд) та непровідних (силікати, глинозем, бетон) речовин. </w:t>
      </w:r>
    </w:p>
    <w:p w:rsidR="006A47C1" w:rsidRDefault="00014513" w:rsidP="006A47C1">
      <w:pPr>
        <w:widowControl w:val="0"/>
        <w:spacing w:after="0" w:line="240" w:lineRule="auto"/>
        <w:ind w:firstLine="397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 xml:space="preserve">Науковий інтерес до створення та дослідження неметалевих провідників </w:t>
      </w:r>
      <w:r w:rsidR="001C42A2">
        <w:rPr>
          <w:sz w:val="20"/>
          <w:szCs w:val="20"/>
          <w:lang w:val="uk-UA"/>
        </w:rPr>
        <w:t>(</w:t>
      </w:r>
      <w:r w:rsidR="001C42A2" w:rsidRPr="006A47C1">
        <w:rPr>
          <w:sz w:val="20"/>
          <w:szCs w:val="20"/>
          <w:lang w:val="uk-UA"/>
        </w:rPr>
        <w:t>резистивних композитів на основі неорганічних в’яжучих та фібр із хімічних електропровідних волокон</w:t>
      </w:r>
      <w:r w:rsidR="001C42A2">
        <w:rPr>
          <w:sz w:val="20"/>
          <w:szCs w:val="20"/>
          <w:lang w:val="uk-UA"/>
        </w:rPr>
        <w:t>)</w:t>
      </w:r>
      <w:r w:rsidR="001C42A2" w:rsidRPr="006A47C1">
        <w:rPr>
          <w:sz w:val="20"/>
          <w:szCs w:val="20"/>
          <w:lang w:val="uk-UA"/>
        </w:rPr>
        <w:t xml:space="preserve"> </w:t>
      </w:r>
      <w:r w:rsidRPr="006A47C1">
        <w:rPr>
          <w:sz w:val="20"/>
          <w:szCs w:val="20"/>
          <w:lang w:val="uk-UA"/>
        </w:rPr>
        <w:t>обумовлений широки</w:t>
      </w:r>
      <w:r w:rsidR="001C42A2">
        <w:rPr>
          <w:sz w:val="20"/>
          <w:szCs w:val="20"/>
          <w:lang w:val="uk-UA"/>
        </w:rPr>
        <w:t>м</w:t>
      </w:r>
      <w:r w:rsidRPr="006A47C1">
        <w:rPr>
          <w:sz w:val="20"/>
          <w:szCs w:val="20"/>
          <w:lang w:val="uk-UA"/>
        </w:rPr>
        <w:t xml:space="preserve"> діапазон</w:t>
      </w:r>
      <w:r w:rsidR="001C42A2">
        <w:rPr>
          <w:sz w:val="20"/>
          <w:szCs w:val="20"/>
          <w:lang w:val="uk-UA"/>
        </w:rPr>
        <w:t>ом</w:t>
      </w:r>
      <w:r w:rsidRPr="006A47C1">
        <w:rPr>
          <w:sz w:val="20"/>
          <w:szCs w:val="20"/>
          <w:lang w:val="uk-UA"/>
        </w:rPr>
        <w:t xml:space="preserve"> варіювання електричної провідності; висок</w:t>
      </w:r>
      <w:r w:rsidR="001C42A2">
        <w:rPr>
          <w:sz w:val="20"/>
          <w:szCs w:val="20"/>
          <w:lang w:val="uk-UA"/>
        </w:rPr>
        <w:t>ою</w:t>
      </w:r>
      <w:r w:rsidRPr="006A47C1">
        <w:rPr>
          <w:sz w:val="20"/>
          <w:szCs w:val="20"/>
          <w:lang w:val="uk-UA"/>
        </w:rPr>
        <w:t xml:space="preserve"> хімічн</w:t>
      </w:r>
      <w:r w:rsidR="001C42A2">
        <w:rPr>
          <w:sz w:val="20"/>
          <w:szCs w:val="20"/>
          <w:lang w:val="uk-UA"/>
        </w:rPr>
        <w:t>ою</w:t>
      </w:r>
      <w:r w:rsidRPr="006A47C1">
        <w:rPr>
          <w:sz w:val="20"/>
          <w:szCs w:val="20"/>
          <w:lang w:val="uk-UA"/>
        </w:rPr>
        <w:t xml:space="preserve"> стійкіст</w:t>
      </w:r>
      <w:r w:rsidR="001C42A2">
        <w:rPr>
          <w:sz w:val="20"/>
          <w:szCs w:val="20"/>
          <w:lang w:val="uk-UA"/>
        </w:rPr>
        <w:t>ю</w:t>
      </w:r>
      <w:r w:rsidRPr="006A47C1">
        <w:rPr>
          <w:sz w:val="20"/>
          <w:szCs w:val="20"/>
          <w:lang w:val="uk-UA"/>
        </w:rPr>
        <w:t xml:space="preserve"> </w:t>
      </w:r>
      <w:r w:rsidR="002A0B76">
        <w:rPr>
          <w:sz w:val="20"/>
          <w:szCs w:val="20"/>
          <w:lang w:val="uk-UA"/>
        </w:rPr>
        <w:t xml:space="preserve">їх </w:t>
      </w:r>
      <w:r w:rsidRPr="006A47C1">
        <w:rPr>
          <w:sz w:val="20"/>
          <w:szCs w:val="20"/>
          <w:lang w:val="uk-UA"/>
        </w:rPr>
        <w:t>в агресивних середовищах; доступніст</w:t>
      </w:r>
      <w:r w:rsidR="001C42A2">
        <w:rPr>
          <w:sz w:val="20"/>
          <w:szCs w:val="20"/>
          <w:lang w:val="uk-UA"/>
        </w:rPr>
        <w:t>ю</w:t>
      </w:r>
      <w:r w:rsidRPr="006A47C1">
        <w:rPr>
          <w:sz w:val="20"/>
          <w:szCs w:val="20"/>
          <w:lang w:val="uk-UA"/>
        </w:rPr>
        <w:t xml:space="preserve"> та низьк</w:t>
      </w:r>
      <w:r w:rsidR="001C42A2">
        <w:rPr>
          <w:sz w:val="20"/>
          <w:szCs w:val="20"/>
          <w:lang w:val="uk-UA"/>
        </w:rPr>
        <w:t>ою</w:t>
      </w:r>
      <w:r w:rsidRPr="006A47C1">
        <w:rPr>
          <w:sz w:val="20"/>
          <w:szCs w:val="20"/>
          <w:lang w:val="uk-UA"/>
        </w:rPr>
        <w:t xml:space="preserve"> вартіст</w:t>
      </w:r>
      <w:r w:rsidR="00776286">
        <w:rPr>
          <w:sz w:val="20"/>
          <w:szCs w:val="20"/>
          <w:lang w:val="uk-UA"/>
        </w:rPr>
        <w:t>ю</w:t>
      </w:r>
      <w:r w:rsidRPr="006A47C1">
        <w:rPr>
          <w:sz w:val="20"/>
          <w:szCs w:val="20"/>
          <w:lang w:val="uk-UA"/>
        </w:rPr>
        <w:t xml:space="preserve"> вихідних компонент</w:t>
      </w:r>
      <w:r w:rsidR="0034417B" w:rsidRPr="006A47C1">
        <w:rPr>
          <w:sz w:val="20"/>
          <w:szCs w:val="20"/>
          <w:lang w:val="uk-UA"/>
        </w:rPr>
        <w:t>ів</w:t>
      </w:r>
      <w:r w:rsidRPr="006A47C1">
        <w:rPr>
          <w:sz w:val="20"/>
          <w:szCs w:val="20"/>
          <w:lang w:val="uk-UA"/>
        </w:rPr>
        <w:t xml:space="preserve"> порівняно з металевими складовими.</w:t>
      </w:r>
      <w:r w:rsidR="001C42A2">
        <w:rPr>
          <w:sz w:val="20"/>
          <w:szCs w:val="20"/>
          <w:lang w:val="uk-UA"/>
        </w:rPr>
        <w:t xml:space="preserve"> </w:t>
      </w:r>
    </w:p>
    <w:p w:rsidR="00A612C6" w:rsidRDefault="00A818B5" w:rsidP="006A47C1">
      <w:pPr>
        <w:widowControl w:val="0"/>
        <w:spacing w:after="0" w:line="240" w:lineRule="auto"/>
        <w:ind w:firstLine="397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 xml:space="preserve">Відомі нагрівальні елементи з дискретними </w:t>
      </w:r>
      <w:r w:rsidR="00896207" w:rsidRPr="006A47C1">
        <w:rPr>
          <w:sz w:val="20"/>
          <w:szCs w:val="20"/>
          <w:lang w:val="uk-UA"/>
        </w:rPr>
        <w:t>ХЕВ</w:t>
      </w:r>
      <w:r w:rsidRPr="006A47C1">
        <w:rPr>
          <w:sz w:val="20"/>
          <w:szCs w:val="20"/>
          <w:lang w:val="uk-UA"/>
        </w:rPr>
        <w:t xml:space="preserve"> мають низьку  механічну міцність. Використання їх для виготовлення нагрівальних елементів для підприємств харчування, що тривало працюють у циклічному режимі при температурі більше 100 °С,  веде до зниження механічної міцності і нестабільності електричних характеристик. Це пояснюється деструктивними процесами в матеріалі, які спостерігаються при (120-150)</w:t>
      </w:r>
      <w:r w:rsidRPr="006A47C1">
        <w:rPr>
          <w:sz w:val="20"/>
          <w:szCs w:val="20"/>
          <w:lang w:val="en-US"/>
        </w:rPr>
        <w:t> </w:t>
      </w:r>
      <w:r w:rsidRPr="006A47C1">
        <w:rPr>
          <w:sz w:val="20"/>
          <w:szCs w:val="20"/>
          <w:lang w:val="uk-UA"/>
        </w:rPr>
        <w:t>°С</w:t>
      </w:r>
      <w:r w:rsidRPr="006A47C1">
        <w:rPr>
          <w:sz w:val="20"/>
          <w:szCs w:val="20"/>
          <w:lang w:val="en-US"/>
        </w:rPr>
        <w:t> </w:t>
      </w:r>
      <w:r w:rsidRPr="006A47C1">
        <w:rPr>
          <w:sz w:val="20"/>
          <w:szCs w:val="20"/>
          <w:lang w:val="uk-UA"/>
        </w:rPr>
        <w:t>і</w:t>
      </w:r>
      <w:r w:rsidRPr="006A47C1">
        <w:rPr>
          <w:sz w:val="20"/>
          <w:szCs w:val="20"/>
          <w:lang w:val="en-US"/>
        </w:rPr>
        <w:t> </w:t>
      </w:r>
      <w:r w:rsidRPr="006A47C1">
        <w:rPr>
          <w:sz w:val="20"/>
          <w:szCs w:val="20"/>
          <w:lang w:val="uk-UA"/>
        </w:rPr>
        <w:t xml:space="preserve">супроводжуються дегідратацією </w:t>
      </w:r>
      <w:proofErr w:type="spellStart"/>
      <w:r w:rsidRPr="006A47C1">
        <w:rPr>
          <w:sz w:val="20"/>
          <w:szCs w:val="20"/>
          <w:lang w:val="uk-UA"/>
        </w:rPr>
        <w:t>сульфатовмісних</w:t>
      </w:r>
      <w:proofErr w:type="spellEnd"/>
      <w:r w:rsidRPr="006A47C1">
        <w:rPr>
          <w:sz w:val="20"/>
          <w:szCs w:val="20"/>
          <w:lang w:val="uk-UA"/>
        </w:rPr>
        <w:t xml:space="preserve"> і </w:t>
      </w:r>
      <w:proofErr w:type="spellStart"/>
      <w:r w:rsidRPr="006A47C1">
        <w:rPr>
          <w:sz w:val="20"/>
          <w:szCs w:val="20"/>
          <w:lang w:val="uk-UA"/>
        </w:rPr>
        <w:t>гідроалюмінатних</w:t>
      </w:r>
      <w:proofErr w:type="spellEnd"/>
      <w:r w:rsidRPr="006A47C1">
        <w:rPr>
          <w:sz w:val="20"/>
          <w:szCs w:val="20"/>
          <w:lang w:val="uk-UA"/>
        </w:rPr>
        <w:t xml:space="preserve"> фаз</w:t>
      </w:r>
      <w:r w:rsidR="00A612C6">
        <w:rPr>
          <w:sz w:val="20"/>
          <w:szCs w:val="20"/>
          <w:lang w:val="uk-UA"/>
        </w:rPr>
        <w:t>.</w:t>
      </w:r>
      <w:r w:rsidRPr="006A47C1">
        <w:rPr>
          <w:sz w:val="20"/>
          <w:szCs w:val="20"/>
          <w:lang w:val="uk-UA"/>
        </w:rPr>
        <w:t xml:space="preserve"> </w:t>
      </w:r>
    </w:p>
    <w:p w:rsidR="00653B24" w:rsidRDefault="00A612C6" w:rsidP="006A47C1">
      <w:pPr>
        <w:widowControl w:val="0"/>
        <w:spacing w:after="0" w:line="240" w:lineRule="auto"/>
        <w:ind w:firstLine="397"/>
        <w:jc w:val="both"/>
        <w:rPr>
          <w:bCs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</w:t>
      </w:r>
      <w:r w:rsidR="00A818B5" w:rsidRPr="006A47C1">
        <w:rPr>
          <w:sz w:val="20"/>
          <w:szCs w:val="20"/>
          <w:lang w:val="uk-UA"/>
        </w:rPr>
        <w:t xml:space="preserve">езистивні </w:t>
      </w:r>
      <w:r w:rsidR="002A0B76">
        <w:rPr>
          <w:sz w:val="20"/>
          <w:szCs w:val="20"/>
          <w:lang w:val="uk-UA"/>
        </w:rPr>
        <w:t>композити з хімічними волокнами</w:t>
      </w:r>
      <w:r w:rsidR="00A818B5" w:rsidRPr="006A47C1">
        <w:rPr>
          <w:sz w:val="20"/>
          <w:szCs w:val="20"/>
          <w:lang w:val="uk-UA"/>
        </w:rPr>
        <w:t>, які можуть працювати довгий час при достатньо високих температурах, теж мають недоліки – високий вміст волокнистого наповнювача знижує міцність на стиск та зменшує густину композиції.</w:t>
      </w:r>
      <w:r w:rsidR="00A818B5" w:rsidRPr="006A47C1">
        <w:rPr>
          <w:bCs/>
          <w:sz w:val="20"/>
          <w:szCs w:val="20"/>
          <w:lang w:val="uk-UA"/>
        </w:rPr>
        <w:t xml:space="preserve"> </w:t>
      </w:r>
    </w:p>
    <w:p w:rsidR="006A47C1" w:rsidRDefault="009F1A32" w:rsidP="006A47C1">
      <w:pPr>
        <w:widowControl w:val="0"/>
        <w:spacing w:after="0" w:line="240" w:lineRule="auto"/>
        <w:ind w:firstLine="397"/>
        <w:jc w:val="both"/>
        <w:rPr>
          <w:sz w:val="20"/>
          <w:szCs w:val="20"/>
          <w:lang w:val="uk-UA"/>
        </w:rPr>
      </w:pPr>
      <w:r w:rsidRPr="006A47C1">
        <w:rPr>
          <w:bCs/>
          <w:sz w:val="20"/>
          <w:szCs w:val="20"/>
          <w:lang w:val="uk-UA"/>
        </w:rPr>
        <w:t xml:space="preserve">Тому, актуальним стає питання </w:t>
      </w:r>
      <w:r w:rsidRPr="006A47C1">
        <w:rPr>
          <w:sz w:val="20"/>
          <w:szCs w:val="20"/>
          <w:lang w:val="uk-UA"/>
        </w:rPr>
        <w:t xml:space="preserve">розробки композиту, який би володів стабільними електричними характеристиками в умовах підвищених температур і високою міцністю на розтяг при згині та міг би використовуватись </w:t>
      </w:r>
      <w:r w:rsidR="00896207" w:rsidRPr="006A47C1">
        <w:rPr>
          <w:sz w:val="20"/>
          <w:szCs w:val="20"/>
          <w:lang w:val="uk-UA"/>
        </w:rPr>
        <w:t>в якості нагрівального елементу для обладнання  підприємств харчування</w:t>
      </w:r>
      <w:r w:rsidR="001A0B42" w:rsidRPr="006A47C1">
        <w:rPr>
          <w:sz w:val="20"/>
          <w:szCs w:val="20"/>
          <w:lang w:val="uk-UA"/>
        </w:rPr>
        <w:t xml:space="preserve"> (</w:t>
      </w:r>
      <w:r w:rsidR="00776286">
        <w:rPr>
          <w:sz w:val="20"/>
          <w:szCs w:val="20"/>
          <w:lang w:val="uk-UA"/>
        </w:rPr>
        <w:t xml:space="preserve">наприклад, </w:t>
      </w:r>
      <w:proofErr w:type="spellStart"/>
      <w:r w:rsidR="00776286">
        <w:rPr>
          <w:sz w:val="20"/>
          <w:szCs w:val="20"/>
          <w:lang w:val="uk-UA"/>
        </w:rPr>
        <w:t>мармі</w:t>
      </w:r>
      <w:r w:rsidR="001A0B42" w:rsidRPr="006A47C1">
        <w:rPr>
          <w:sz w:val="20"/>
          <w:szCs w:val="20"/>
          <w:lang w:val="uk-UA"/>
        </w:rPr>
        <w:t>тів</w:t>
      </w:r>
      <w:proofErr w:type="spellEnd"/>
      <w:r w:rsidR="001A0B42" w:rsidRPr="006A47C1">
        <w:rPr>
          <w:sz w:val="20"/>
          <w:szCs w:val="20"/>
          <w:lang w:val="uk-UA"/>
        </w:rPr>
        <w:t xml:space="preserve"> перших та других страв на лініях роздачі їжі).</w:t>
      </w:r>
    </w:p>
    <w:p w:rsidR="006A47C1" w:rsidRDefault="00A818B5" w:rsidP="006A47C1">
      <w:pPr>
        <w:widowControl w:val="0"/>
        <w:spacing w:after="0" w:line="240" w:lineRule="auto"/>
        <w:ind w:firstLine="397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 xml:space="preserve">Одним з реальних шляхів усунення недоліків відомих резистивних матеріалів на основі гідравлічного в'яжучого є підвищення тепловипромінювальної здатності провідників, що досягається шляхом збільшення числа електропровідних ланцюжків в композиції та рівномірності їх розподілу в об'ємі, підвищення густини </w:t>
      </w:r>
      <w:r w:rsidRPr="006A47C1">
        <w:rPr>
          <w:sz w:val="20"/>
          <w:szCs w:val="20"/>
          <w:lang w:val="uk-UA"/>
        </w:rPr>
        <w:lastRenderedPageBreak/>
        <w:t>і теплоємності композиції, а також забезпечення міцності на розтяг і стійкості до утворення тріщин.</w:t>
      </w:r>
    </w:p>
    <w:p w:rsidR="006A47C1" w:rsidRDefault="00B47C4D" w:rsidP="006A47C1">
      <w:pPr>
        <w:widowControl w:val="0"/>
        <w:spacing w:after="0" w:line="240" w:lineRule="auto"/>
        <w:ind w:firstLine="397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 xml:space="preserve">За участю автора був розроблений і досліджений резистивний композиційний матеріал, що містить: в'яжуче на основі </w:t>
      </w:r>
      <w:proofErr w:type="spellStart"/>
      <w:r w:rsidRPr="006A47C1">
        <w:rPr>
          <w:sz w:val="20"/>
          <w:szCs w:val="20"/>
          <w:lang w:val="uk-UA"/>
        </w:rPr>
        <w:t>швидкотверднучого</w:t>
      </w:r>
      <w:proofErr w:type="spellEnd"/>
      <w:r w:rsidRPr="006A47C1">
        <w:rPr>
          <w:sz w:val="20"/>
          <w:szCs w:val="20"/>
          <w:lang w:val="uk-UA"/>
        </w:rPr>
        <w:t xml:space="preserve"> цементу, колоїдний графіт, термічно стабільний наповнювач у вигляді кварцового піску і </w:t>
      </w:r>
      <w:proofErr w:type="spellStart"/>
      <w:r w:rsidRPr="006A47C1">
        <w:rPr>
          <w:sz w:val="20"/>
          <w:szCs w:val="20"/>
          <w:lang w:val="uk-UA"/>
        </w:rPr>
        <w:t>гранвідсіву</w:t>
      </w:r>
      <w:proofErr w:type="spellEnd"/>
      <w:r w:rsidRPr="006A47C1">
        <w:rPr>
          <w:sz w:val="20"/>
          <w:szCs w:val="20"/>
          <w:lang w:val="uk-UA"/>
        </w:rPr>
        <w:t xml:space="preserve">, волоконний наповнювач, електропровідним компонентом якого додатково є  технічний вуглець з питомою поверхнею </w:t>
      </w:r>
      <w:proofErr w:type="spellStart"/>
      <w:r w:rsidRPr="006A47C1">
        <w:rPr>
          <w:sz w:val="20"/>
          <w:szCs w:val="20"/>
          <w:lang w:val="uk-UA" w:eastAsia="uk-UA"/>
        </w:rPr>
        <w:t>S</w:t>
      </w:r>
      <w:r w:rsidRPr="006A47C1">
        <w:rPr>
          <w:sz w:val="20"/>
          <w:szCs w:val="20"/>
          <w:vertAlign w:val="subscript"/>
          <w:lang w:val="uk-UA" w:eastAsia="uk-UA"/>
        </w:rPr>
        <w:t>г</w:t>
      </w:r>
      <w:r w:rsidRPr="006A47C1">
        <w:rPr>
          <w:sz w:val="20"/>
          <w:szCs w:val="20"/>
          <w:lang w:val="uk-UA"/>
        </w:rPr>
        <w:t>=</w:t>
      </w:r>
      <w:proofErr w:type="spellEnd"/>
      <w:r w:rsidRPr="006A47C1">
        <w:rPr>
          <w:sz w:val="20"/>
          <w:szCs w:val="20"/>
          <w:lang w:val="uk-UA"/>
        </w:rPr>
        <w:t>(90…100) м</w:t>
      </w:r>
      <w:r w:rsidRPr="006A47C1">
        <w:rPr>
          <w:sz w:val="20"/>
          <w:szCs w:val="20"/>
          <w:vertAlign w:val="superscript"/>
          <w:lang w:val="uk-UA"/>
        </w:rPr>
        <w:t>2</w:t>
      </w:r>
      <w:r w:rsidRPr="006A47C1">
        <w:rPr>
          <w:sz w:val="20"/>
          <w:szCs w:val="20"/>
          <w:lang w:val="uk-UA"/>
        </w:rPr>
        <w:t xml:space="preserve">/г, а волоконним наповнювачем </w:t>
      </w:r>
      <w:r w:rsidRPr="006A47C1">
        <w:rPr>
          <w:i/>
          <w:iCs/>
          <w:sz w:val="20"/>
          <w:szCs w:val="20"/>
          <w:lang w:val="uk-UA"/>
        </w:rPr>
        <w:t>–</w:t>
      </w:r>
      <w:r w:rsidRPr="006A47C1">
        <w:rPr>
          <w:sz w:val="20"/>
          <w:szCs w:val="20"/>
          <w:lang w:val="uk-UA"/>
        </w:rPr>
        <w:t xml:space="preserve"> хімічні електропровідні волокна. Як кварцовий пісок використовувався стандартний вольський пісок по ГОСТ 6139-78, як </w:t>
      </w:r>
      <w:proofErr w:type="spellStart"/>
      <w:r w:rsidRPr="006A47C1">
        <w:rPr>
          <w:sz w:val="20"/>
          <w:szCs w:val="20"/>
          <w:lang w:val="uk-UA"/>
        </w:rPr>
        <w:t>гранвідсів</w:t>
      </w:r>
      <w:proofErr w:type="spellEnd"/>
      <w:r w:rsidRPr="006A47C1">
        <w:rPr>
          <w:sz w:val="20"/>
          <w:szCs w:val="20"/>
          <w:lang w:val="uk-UA"/>
        </w:rPr>
        <w:t xml:space="preserve"> – відсів граніту Кременчуцького гранітного заводу. </w:t>
      </w:r>
      <w:r w:rsidR="00896207" w:rsidRPr="006A47C1">
        <w:rPr>
          <w:sz w:val="20"/>
          <w:szCs w:val="20"/>
          <w:lang w:val="uk-UA"/>
        </w:rPr>
        <w:t>Нагрівальні  елементи виготовлялись серіями</w:t>
      </w:r>
      <w:r w:rsidR="0034417B" w:rsidRPr="006A47C1">
        <w:rPr>
          <w:sz w:val="20"/>
          <w:szCs w:val="20"/>
          <w:lang w:val="uk-UA"/>
        </w:rPr>
        <w:t xml:space="preserve"> та пройшли технічні випробування.</w:t>
      </w:r>
    </w:p>
    <w:p w:rsidR="006A47C1" w:rsidRDefault="00982087" w:rsidP="006A47C1">
      <w:pPr>
        <w:widowControl w:val="0"/>
        <w:spacing w:after="0" w:line="240" w:lineRule="auto"/>
        <w:ind w:firstLine="397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>Елементи першої серії піддавалися випробуванням по визначенню питомого електричного опору, другої – випробуванням  на розтяг при згині і на  стиск, третьої – тривалій дії змінного струму.</w:t>
      </w:r>
    </w:p>
    <w:p w:rsidR="00776286" w:rsidRPr="006A47C1" w:rsidRDefault="00B47C4D" w:rsidP="00776286">
      <w:pPr>
        <w:spacing w:after="0" w:line="211" w:lineRule="auto"/>
        <w:ind w:firstLine="708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>Вимірювання опору всіх резистивних  елементів  проводилося після</w:t>
      </w:r>
      <w:r w:rsidR="00A818B5" w:rsidRPr="006A47C1">
        <w:rPr>
          <w:sz w:val="20"/>
          <w:szCs w:val="20"/>
          <w:lang w:val="uk-UA"/>
        </w:rPr>
        <w:t xml:space="preserve"> їх</w:t>
      </w:r>
      <w:r w:rsidRPr="006A47C1">
        <w:rPr>
          <w:sz w:val="20"/>
          <w:szCs w:val="20"/>
          <w:lang w:val="uk-UA"/>
        </w:rPr>
        <w:t xml:space="preserve"> висушування при </w:t>
      </w:r>
      <w:proofErr w:type="spellStart"/>
      <w:r w:rsidRPr="006A47C1">
        <w:rPr>
          <w:i/>
          <w:sz w:val="20"/>
          <w:szCs w:val="20"/>
          <w:lang w:eastAsia="uk-UA"/>
        </w:rPr>
        <w:t>t</w:t>
      </w:r>
      <w:proofErr w:type="spellEnd"/>
      <w:r w:rsidRPr="006A47C1">
        <w:rPr>
          <w:sz w:val="20"/>
          <w:szCs w:val="20"/>
          <w:lang w:val="uk-UA" w:eastAsia="uk-UA"/>
        </w:rPr>
        <w:t>=</w:t>
      </w:r>
      <w:r w:rsidRPr="006A47C1">
        <w:rPr>
          <w:sz w:val="20"/>
          <w:szCs w:val="20"/>
          <w:lang w:val="uk-UA"/>
        </w:rPr>
        <w:t>(105±5</w:t>
      </w:r>
      <w:r w:rsidRPr="006A47C1">
        <w:rPr>
          <w:i/>
          <w:sz w:val="20"/>
          <w:szCs w:val="20"/>
          <w:lang w:val="uk-UA"/>
        </w:rPr>
        <w:t>°С</w:t>
      </w:r>
      <w:r w:rsidRPr="006A47C1">
        <w:rPr>
          <w:sz w:val="20"/>
          <w:szCs w:val="20"/>
          <w:lang w:val="uk-UA"/>
        </w:rPr>
        <w:t>) і охолоджування їх до кімнатної температури  (+22)°С  в ексикаторі при зусиллі пресу, що дорівнювало 500 Н</w:t>
      </w:r>
      <w:r w:rsidR="00653B24">
        <w:rPr>
          <w:sz w:val="20"/>
          <w:szCs w:val="20"/>
          <w:lang w:val="uk-UA"/>
        </w:rPr>
        <w:t>. </w:t>
      </w:r>
      <w:r w:rsidR="00653B24">
        <w:rPr>
          <w:bCs/>
          <w:color w:val="000000"/>
          <w:spacing w:val="4"/>
          <w:sz w:val="20"/>
          <w:szCs w:val="20"/>
          <w:lang w:val="uk-UA"/>
        </w:rPr>
        <w:t> </w:t>
      </w:r>
      <w:r w:rsidR="007055A5" w:rsidRPr="006A47C1">
        <w:rPr>
          <w:bCs/>
          <w:color w:val="000000"/>
          <w:spacing w:val="4"/>
          <w:sz w:val="20"/>
          <w:szCs w:val="20"/>
          <w:lang w:val="uk-UA"/>
        </w:rPr>
        <w:t>Механічні властивості визначались згідно ГОСТ 2055.</w:t>
      </w:r>
      <w:r w:rsidR="00A3143C" w:rsidRPr="006A47C1">
        <w:rPr>
          <w:bCs/>
          <w:color w:val="000000"/>
          <w:spacing w:val="4"/>
          <w:sz w:val="20"/>
          <w:szCs w:val="20"/>
          <w:lang w:val="uk-UA"/>
        </w:rPr>
        <w:t xml:space="preserve"> </w:t>
      </w:r>
      <w:r w:rsidR="003655C9" w:rsidRPr="006A47C1">
        <w:rPr>
          <w:sz w:val="20"/>
          <w:szCs w:val="20"/>
          <w:lang w:val="uk-UA"/>
        </w:rPr>
        <w:t>Елементи третьої серії піддавалися тривалій дії змінного електричного струму частотою 50 Гц.</w:t>
      </w:r>
      <w:r w:rsidR="0034417B" w:rsidRPr="006A47C1">
        <w:rPr>
          <w:sz w:val="20"/>
          <w:szCs w:val="20"/>
          <w:lang w:val="uk-UA"/>
        </w:rPr>
        <w:t> </w:t>
      </w:r>
      <w:r w:rsidR="003655C9" w:rsidRPr="006A47C1">
        <w:rPr>
          <w:sz w:val="20"/>
          <w:szCs w:val="20"/>
          <w:lang w:val="uk-UA"/>
        </w:rPr>
        <w:t>На резистивні елементи подавалась напруга, при якій на елементи поступала  теплова потужність (</w:t>
      </w:r>
      <w:r w:rsidR="003655C9" w:rsidRPr="006A47C1">
        <w:rPr>
          <w:i/>
          <w:sz w:val="20"/>
          <w:szCs w:val="20"/>
          <w:lang w:eastAsia="uk-UA"/>
        </w:rPr>
        <w:t>P</w:t>
      </w:r>
      <w:r w:rsidR="003655C9" w:rsidRPr="006A47C1">
        <w:rPr>
          <w:i/>
          <w:sz w:val="20"/>
          <w:szCs w:val="20"/>
          <w:vertAlign w:val="subscript"/>
          <w:lang w:val="uk-UA" w:eastAsia="uk-UA"/>
        </w:rPr>
        <w:t>0</w:t>
      </w:r>
      <w:r w:rsidR="003655C9" w:rsidRPr="006A47C1">
        <w:rPr>
          <w:sz w:val="20"/>
          <w:szCs w:val="20"/>
          <w:lang w:val="uk-UA"/>
        </w:rPr>
        <w:t>), що дорівнює 75 Вт. Зміна напруги  живлячої мережі  забезпечувалася регулюючим  автотрансформатором ЛАТР.</w:t>
      </w:r>
      <w:r w:rsidR="00653B24">
        <w:rPr>
          <w:sz w:val="20"/>
          <w:szCs w:val="20"/>
          <w:lang w:val="uk-UA"/>
        </w:rPr>
        <w:t xml:space="preserve"> </w:t>
      </w:r>
      <w:r w:rsidR="003655C9" w:rsidRPr="006A47C1">
        <w:rPr>
          <w:sz w:val="20"/>
          <w:szCs w:val="20"/>
          <w:lang w:val="uk-UA"/>
        </w:rPr>
        <w:t xml:space="preserve">При подачі електроенергії  резистивні  </w:t>
      </w:r>
      <w:proofErr w:type="spellStart"/>
      <w:r w:rsidR="003655C9" w:rsidRPr="006A47C1">
        <w:rPr>
          <w:sz w:val="20"/>
          <w:szCs w:val="20"/>
          <w:lang w:val="uk-UA"/>
        </w:rPr>
        <w:t>елеме</w:t>
      </w:r>
      <w:r w:rsidR="003655C9" w:rsidRPr="006A47C1">
        <w:rPr>
          <w:sz w:val="20"/>
          <w:szCs w:val="20"/>
        </w:rPr>
        <w:t>нти</w:t>
      </w:r>
      <w:proofErr w:type="spellEnd"/>
      <w:r w:rsidR="003655C9" w:rsidRPr="006A47C1">
        <w:rPr>
          <w:sz w:val="20"/>
          <w:szCs w:val="20"/>
        </w:rPr>
        <w:t xml:space="preserve"> </w:t>
      </w:r>
      <w:proofErr w:type="spellStart"/>
      <w:r w:rsidR="003655C9" w:rsidRPr="006A47C1">
        <w:rPr>
          <w:sz w:val="20"/>
          <w:szCs w:val="20"/>
        </w:rPr>
        <w:t>нагрівалися</w:t>
      </w:r>
      <w:proofErr w:type="spellEnd"/>
      <w:r w:rsidR="003655C9" w:rsidRPr="006A47C1">
        <w:rPr>
          <w:sz w:val="20"/>
          <w:szCs w:val="20"/>
        </w:rPr>
        <w:t xml:space="preserve"> до </w:t>
      </w:r>
      <w:proofErr w:type="spellStart"/>
      <w:r w:rsidR="003655C9" w:rsidRPr="006A47C1">
        <w:rPr>
          <w:sz w:val="20"/>
          <w:szCs w:val="20"/>
        </w:rPr>
        <w:t>температури</w:t>
      </w:r>
      <w:proofErr w:type="spellEnd"/>
      <w:r w:rsidR="003655C9" w:rsidRPr="006A47C1">
        <w:rPr>
          <w:sz w:val="20"/>
          <w:szCs w:val="20"/>
        </w:rPr>
        <w:t xml:space="preserve"> 150 °С . </w:t>
      </w:r>
      <w:proofErr w:type="spellStart"/>
      <w:r w:rsidR="00776286" w:rsidRPr="006A47C1">
        <w:rPr>
          <w:sz w:val="20"/>
          <w:szCs w:val="20"/>
        </w:rPr>
        <w:t>Результати</w:t>
      </w:r>
      <w:proofErr w:type="spellEnd"/>
      <w:r w:rsidR="00776286" w:rsidRPr="006A47C1">
        <w:rPr>
          <w:sz w:val="20"/>
          <w:szCs w:val="20"/>
        </w:rPr>
        <w:t xml:space="preserve"> </w:t>
      </w:r>
      <w:proofErr w:type="spellStart"/>
      <w:r w:rsidR="00776286" w:rsidRPr="006A47C1">
        <w:rPr>
          <w:sz w:val="20"/>
          <w:szCs w:val="20"/>
        </w:rPr>
        <w:t>випробувань</w:t>
      </w:r>
      <w:proofErr w:type="spellEnd"/>
      <w:r w:rsidR="00776286" w:rsidRPr="006A47C1">
        <w:rPr>
          <w:sz w:val="20"/>
          <w:szCs w:val="20"/>
        </w:rPr>
        <w:t xml:space="preserve"> на </w:t>
      </w:r>
      <w:proofErr w:type="spellStart"/>
      <w:r w:rsidR="00776286" w:rsidRPr="006A47C1">
        <w:rPr>
          <w:sz w:val="20"/>
          <w:szCs w:val="20"/>
        </w:rPr>
        <w:t>дію</w:t>
      </w:r>
      <w:proofErr w:type="spellEnd"/>
      <w:r w:rsidR="00776286" w:rsidRPr="006A47C1">
        <w:rPr>
          <w:sz w:val="20"/>
          <w:szCs w:val="20"/>
        </w:rPr>
        <w:t xml:space="preserve"> </w:t>
      </w:r>
      <w:proofErr w:type="spellStart"/>
      <w:r w:rsidR="00776286" w:rsidRPr="006A47C1">
        <w:rPr>
          <w:sz w:val="20"/>
          <w:szCs w:val="20"/>
        </w:rPr>
        <w:t>змінного</w:t>
      </w:r>
      <w:proofErr w:type="spellEnd"/>
      <w:r w:rsidR="00776286" w:rsidRPr="006A47C1">
        <w:rPr>
          <w:sz w:val="20"/>
          <w:szCs w:val="20"/>
        </w:rPr>
        <w:t xml:space="preserve"> </w:t>
      </w:r>
      <w:r w:rsidR="00776286" w:rsidRPr="006A47C1">
        <w:rPr>
          <w:sz w:val="20"/>
          <w:szCs w:val="20"/>
          <w:lang w:val="uk-UA"/>
        </w:rPr>
        <w:t xml:space="preserve">електричного </w:t>
      </w:r>
      <w:r w:rsidR="00776286" w:rsidRPr="006A47C1">
        <w:rPr>
          <w:sz w:val="20"/>
          <w:szCs w:val="20"/>
        </w:rPr>
        <w:t xml:space="preserve">струму </w:t>
      </w:r>
      <w:proofErr w:type="spellStart"/>
      <w:proofErr w:type="gramStart"/>
      <w:r w:rsidR="00776286" w:rsidRPr="006A47C1">
        <w:rPr>
          <w:sz w:val="20"/>
          <w:szCs w:val="20"/>
        </w:rPr>
        <w:t>наведен</w:t>
      </w:r>
      <w:proofErr w:type="gramEnd"/>
      <w:r w:rsidR="00776286" w:rsidRPr="006A47C1">
        <w:rPr>
          <w:sz w:val="20"/>
          <w:szCs w:val="20"/>
        </w:rPr>
        <w:t>і</w:t>
      </w:r>
      <w:proofErr w:type="spellEnd"/>
      <w:r w:rsidR="00776286" w:rsidRPr="006A47C1">
        <w:rPr>
          <w:sz w:val="20"/>
          <w:szCs w:val="20"/>
        </w:rPr>
        <w:t xml:space="preserve"> в </w:t>
      </w:r>
      <w:proofErr w:type="spellStart"/>
      <w:r w:rsidR="00776286" w:rsidRPr="006A47C1">
        <w:rPr>
          <w:sz w:val="20"/>
          <w:szCs w:val="20"/>
        </w:rPr>
        <w:t>табл</w:t>
      </w:r>
      <w:r w:rsidR="00776286" w:rsidRPr="006A47C1">
        <w:rPr>
          <w:sz w:val="20"/>
          <w:szCs w:val="20"/>
          <w:lang w:val="uk-UA"/>
        </w:rPr>
        <w:t>иці</w:t>
      </w:r>
      <w:proofErr w:type="spellEnd"/>
      <w:r w:rsidR="00776286" w:rsidRPr="006A47C1">
        <w:rPr>
          <w:sz w:val="20"/>
          <w:szCs w:val="20"/>
          <w:lang w:val="uk-UA"/>
        </w:rPr>
        <w:t>.</w:t>
      </w:r>
    </w:p>
    <w:p w:rsidR="003655C9" w:rsidRPr="006A47C1" w:rsidRDefault="003655C9" w:rsidP="003655C9">
      <w:pPr>
        <w:spacing w:after="0" w:line="211" w:lineRule="auto"/>
        <w:ind w:firstLine="708"/>
        <w:jc w:val="both"/>
        <w:rPr>
          <w:sz w:val="20"/>
          <w:szCs w:val="20"/>
          <w:lang w:val="uk-UA"/>
        </w:rPr>
      </w:pPr>
      <w:proofErr w:type="spellStart"/>
      <w:proofErr w:type="gramStart"/>
      <w:r w:rsidRPr="006A47C1">
        <w:rPr>
          <w:sz w:val="20"/>
          <w:szCs w:val="20"/>
        </w:rPr>
        <w:t>П</w:t>
      </w:r>
      <w:proofErr w:type="gramEnd"/>
      <w:r w:rsidRPr="006A47C1">
        <w:rPr>
          <w:sz w:val="20"/>
          <w:szCs w:val="20"/>
        </w:rPr>
        <w:t>ісля</w:t>
      </w:r>
      <w:proofErr w:type="spellEnd"/>
      <w:r w:rsidRPr="006A47C1">
        <w:rPr>
          <w:sz w:val="20"/>
          <w:szCs w:val="20"/>
        </w:rPr>
        <w:t xml:space="preserve">  100 годин </w:t>
      </w:r>
      <w:proofErr w:type="spellStart"/>
      <w:r w:rsidRPr="006A47C1">
        <w:rPr>
          <w:sz w:val="20"/>
          <w:szCs w:val="20"/>
        </w:rPr>
        <w:t>випробувань</w:t>
      </w:r>
      <w:proofErr w:type="spellEnd"/>
      <w:r w:rsidRPr="006A47C1">
        <w:rPr>
          <w:sz w:val="20"/>
          <w:szCs w:val="20"/>
        </w:rPr>
        <w:t xml:space="preserve"> </w:t>
      </w:r>
      <w:proofErr w:type="spellStart"/>
      <w:r w:rsidRPr="006A47C1">
        <w:rPr>
          <w:sz w:val="20"/>
          <w:szCs w:val="20"/>
        </w:rPr>
        <w:t>електричний</w:t>
      </w:r>
      <w:proofErr w:type="spellEnd"/>
      <w:r w:rsidRPr="006A47C1">
        <w:rPr>
          <w:sz w:val="20"/>
          <w:szCs w:val="20"/>
        </w:rPr>
        <w:t xml:space="preserve">  </w:t>
      </w:r>
      <w:proofErr w:type="spellStart"/>
      <w:r w:rsidRPr="006A47C1">
        <w:rPr>
          <w:sz w:val="20"/>
          <w:szCs w:val="20"/>
        </w:rPr>
        <w:t>опір</w:t>
      </w:r>
      <w:proofErr w:type="spellEnd"/>
      <w:r w:rsidRPr="006A47C1">
        <w:rPr>
          <w:sz w:val="20"/>
          <w:szCs w:val="20"/>
        </w:rPr>
        <w:t xml:space="preserve">  </w:t>
      </w:r>
      <w:proofErr w:type="spellStart"/>
      <w:r w:rsidRPr="006A47C1">
        <w:rPr>
          <w:sz w:val="20"/>
          <w:szCs w:val="20"/>
        </w:rPr>
        <w:t>позначений</w:t>
      </w:r>
      <w:proofErr w:type="spellEnd"/>
      <w:r w:rsidRPr="006A47C1">
        <w:rPr>
          <w:sz w:val="20"/>
          <w:szCs w:val="20"/>
        </w:rPr>
        <w:t xml:space="preserve"> </w:t>
      </w:r>
      <w:r w:rsidRPr="006A47C1">
        <w:rPr>
          <w:i/>
          <w:sz w:val="20"/>
          <w:szCs w:val="20"/>
          <w:lang w:eastAsia="uk-UA"/>
        </w:rPr>
        <w:t>R</w:t>
      </w:r>
      <w:r w:rsidRPr="006A47C1">
        <w:rPr>
          <w:sz w:val="20"/>
          <w:szCs w:val="20"/>
          <w:vertAlign w:val="subscript"/>
          <w:lang w:eastAsia="uk-UA"/>
        </w:rPr>
        <w:t>1</w:t>
      </w:r>
      <w:r w:rsidRPr="006A47C1">
        <w:rPr>
          <w:sz w:val="20"/>
          <w:szCs w:val="20"/>
        </w:rPr>
        <w:t xml:space="preserve">, </w:t>
      </w:r>
      <w:proofErr w:type="spellStart"/>
      <w:r w:rsidRPr="006A47C1">
        <w:rPr>
          <w:sz w:val="20"/>
          <w:szCs w:val="20"/>
        </w:rPr>
        <w:t>після</w:t>
      </w:r>
      <w:proofErr w:type="spellEnd"/>
      <w:r w:rsidRPr="006A47C1">
        <w:rPr>
          <w:sz w:val="20"/>
          <w:szCs w:val="20"/>
        </w:rPr>
        <w:t xml:space="preserve"> 500 годин – </w:t>
      </w:r>
      <w:r w:rsidRPr="006A47C1">
        <w:rPr>
          <w:i/>
          <w:sz w:val="20"/>
          <w:szCs w:val="20"/>
          <w:lang w:eastAsia="uk-UA"/>
        </w:rPr>
        <w:t>R</w:t>
      </w:r>
      <w:r w:rsidRPr="006A47C1">
        <w:rPr>
          <w:sz w:val="20"/>
          <w:szCs w:val="20"/>
          <w:vertAlign w:val="subscript"/>
          <w:lang w:eastAsia="uk-UA"/>
        </w:rPr>
        <w:t>2</w:t>
      </w:r>
      <w:r w:rsidRPr="006A47C1">
        <w:rPr>
          <w:sz w:val="20"/>
          <w:szCs w:val="20"/>
        </w:rPr>
        <w:t xml:space="preserve">, </w:t>
      </w:r>
      <w:proofErr w:type="spellStart"/>
      <w:r w:rsidRPr="006A47C1">
        <w:rPr>
          <w:sz w:val="20"/>
          <w:szCs w:val="20"/>
        </w:rPr>
        <w:t>після</w:t>
      </w:r>
      <w:proofErr w:type="spellEnd"/>
      <w:r w:rsidRPr="006A47C1">
        <w:rPr>
          <w:sz w:val="20"/>
          <w:szCs w:val="20"/>
        </w:rPr>
        <w:t xml:space="preserve"> 1000 годин – </w:t>
      </w:r>
      <w:r w:rsidRPr="006A47C1">
        <w:rPr>
          <w:i/>
          <w:sz w:val="20"/>
          <w:szCs w:val="20"/>
          <w:lang w:eastAsia="uk-UA"/>
        </w:rPr>
        <w:t>R</w:t>
      </w:r>
      <w:r w:rsidRPr="006A47C1">
        <w:rPr>
          <w:sz w:val="20"/>
          <w:szCs w:val="20"/>
          <w:vertAlign w:val="subscript"/>
          <w:lang w:eastAsia="uk-UA"/>
        </w:rPr>
        <w:t>3</w:t>
      </w:r>
      <w:r w:rsidRPr="006A47C1">
        <w:rPr>
          <w:sz w:val="20"/>
          <w:szCs w:val="20"/>
        </w:rPr>
        <w:t xml:space="preserve">; </w:t>
      </w:r>
      <w:proofErr w:type="spellStart"/>
      <w:r w:rsidRPr="006A47C1">
        <w:rPr>
          <w:sz w:val="20"/>
          <w:szCs w:val="20"/>
        </w:rPr>
        <w:t>споживна</w:t>
      </w:r>
      <w:proofErr w:type="spellEnd"/>
      <w:r w:rsidRPr="006A47C1">
        <w:rPr>
          <w:sz w:val="20"/>
          <w:szCs w:val="20"/>
        </w:rPr>
        <w:t xml:space="preserve"> </w:t>
      </w:r>
      <w:proofErr w:type="spellStart"/>
      <w:r w:rsidRPr="006A47C1">
        <w:rPr>
          <w:sz w:val="20"/>
          <w:szCs w:val="20"/>
        </w:rPr>
        <w:t>потужність</w:t>
      </w:r>
      <w:proofErr w:type="spellEnd"/>
      <w:r w:rsidRPr="006A47C1">
        <w:rPr>
          <w:sz w:val="20"/>
          <w:szCs w:val="20"/>
        </w:rPr>
        <w:t xml:space="preserve"> </w:t>
      </w:r>
      <w:proofErr w:type="spellStart"/>
      <w:r w:rsidRPr="006A47C1">
        <w:rPr>
          <w:sz w:val="20"/>
          <w:szCs w:val="20"/>
        </w:rPr>
        <w:t>позначена</w:t>
      </w:r>
      <w:proofErr w:type="spellEnd"/>
      <w:r w:rsidRPr="006A47C1">
        <w:rPr>
          <w:sz w:val="20"/>
          <w:szCs w:val="20"/>
        </w:rPr>
        <w:t xml:space="preserve"> </w:t>
      </w:r>
      <w:proofErr w:type="spellStart"/>
      <w:r w:rsidRPr="006A47C1">
        <w:rPr>
          <w:sz w:val="20"/>
          <w:szCs w:val="20"/>
        </w:rPr>
        <w:t>відповідно</w:t>
      </w:r>
      <w:proofErr w:type="spellEnd"/>
      <w:r w:rsidRPr="006A47C1">
        <w:rPr>
          <w:sz w:val="20"/>
          <w:szCs w:val="20"/>
        </w:rPr>
        <w:t xml:space="preserve"> </w:t>
      </w:r>
      <w:r w:rsidRPr="006A47C1">
        <w:rPr>
          <w:i/>
          <w:sz w:val="20"/>
          <w:szCs w:val="20"/>
        </w:rPr>
        <w:t>Р</w:t>
      </w:r>
      <w:r w:rsidRPr="006A47C1">
        <w:rPr>
          <w:i/>
          <w:sz w:val="20"/>
          <w:szCs w:val="20"/>
          <w:vertAlign w:val="subscript"/>
        </w:rPr>
        <w:t>1</w:t>
      </w:r>
      <w:r w:rsidRPr="006A47C1">
        <w:rPr>
          <w:i/>
          <w:sz w:val="20"/>
          <w:szCs w:val="20"/>
        </w:rPr>
        <w:t>, Р</w:t>
      </w:r>
      <w:r w:rsidRPr="006A47C1">
        <w:rPr>
          <w:i/>
          <w:sz w:val="20"/>
          <w:szCs w:val="20"/>
          <w:vertAlign w:val="subscript"/>
        </w:rPr>
        <w:t>2</w:t>
      </w:r>
      <w:r w:rsidRPr="006A47C1">
        <w:rPr>
          <w:i/>
          <w:sz w:val="20"/>
          <w:szCs w:val="20"/>
        </w:rPr>
        <w:t>, Р</w:t>
      </w:r>
      <w:r w:rsidRPr="006A47C1">
        <w:rPr>
          <w:i/>
          <w:sz w:val="20"/>
          <w:szCs w:val="20"/>
          <w:vertAlign w:val="subscript"/>
        </w:rPr>
        <w:t>3</w:t>
      </w:r>
      <w:r w:rsidRPr="006A47C1">
        <w:rPr>
          <w:sz w:val="20"/>
          <w:szCs w:val="20"/>
        </w:rPr>
        <w:t xml:space="preserve">. </w:t>
      </w:r>
    </w:p>
    <w:p w:rsidR="00776286" w:rsidRPr="006A47C1" w:rsidRDefault="00776286" w:rsidP="00776286">
      <w:pPr>
        <w:spacing w:after="0" w:line="211" w:lineRule="auto"/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 результаті експериментальних досліджень </w:t>
      </w:r>
      <w:r w:rsidRPr="006A47C1">
        <w:rPr>
          <w:sz w:val="20"/>
          <w:szCs w:val="20"/>
          <w:lang w:val="uk-UA"/>
        </w:rPr>
        <w:t xml:space="preserve">доведено, що поєднання волоконної провідної фази з </w:t>
      </w:r>
      <w:proofErr w:type="spellStart"/>
      <w:r w:rsidRPr="006A47C1">
        <w:rPr>
          <w:sz w:val="20"/>
          <w:szCs w:val="20"/>
          <w:lang w:val="uk-UA"/>
        </w:rPr>
        <w:t>ультрадисперсним</w:t>
      </w:r>
      <w:proofErr w:type="spellEnd"/>
      <w:r w:rsidRPr="006A47C1">
        <w:rPr>
          <w:sz w:val="20"/>
          <w:szCs w:val="20"/>
          <w:lang w:val="uk-UA"/>
        </w:rPr>
        <w:t xml:space="preserve"> технічним вуглецем і колоїдним графітом полегшує утворення орієнтовних ланцюжкових структур і веде до їх зростання, що підтверджується зниженням питомого електричного опору композиції.</w:t>
      </w:r>
    </w:p>
    <w:p w:rsidR="00776286" w:rsidRDefault="00776286" w:rsidP="00776286">
      <w:pPr>
        <w:spacing w:after="0" w:line="211" w:lineRule="auto"/>
        <w:ind w:firstLine="709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 xml:space="preserve">Волоконна провідна фаза суттєво підвищує міцність на розтяг при згині та стійкість до утворення тріщин. Найбільший ефект впливу волоконної арматури на міцність при згині спостерігається  при введенні її в композицію в кількості 2-4% від маси цементу. Це запобігає розвитку деструктивних процесів, які виникають при нагріванні і охолодженні композиції. Довжина волокон 4…6 мм сприяє більш рівномірному їх розподілу в композиції. </w:t>
      </w:r>
    </w:p>
    <w:p w:rsidR="00776286" w:rsidRPr="006A47C1" w:rsidRDefault="00776286" w:rsidP="00776286">
      <w:pPr>
        <w:spacing w:after="0" w:line="211" w:lineRule="auto"/>
        <w:ind w:firstLine="709"/>
        <w:jc w:val="both"/>
        <w:rPr>
          <w:sz w:val="20"/>
          <w:szCs w:val="20"/>
          <w:lang w:val="uk-UA"/>
        </w:rPr>
      </w:pPr>
      <w:r w:rsidRPr="006A47C1">
        <w:rPr>
          <w:sz w:val="20"/>
          <w:szCs w:val="20"/>
          <w:lang w:val="uk-UA"/>
        </w:rPr>
        <w:t>Колоїдний графіт менш схильний до окислення, чим зменшує зміну електричного опору композиції при її нагріванні.</w:t>
      </w:r>
    </w:p>
    <w:p w:rsidR="001D1664" w:rsidRPr="006A47C1" w:rsidRDefault="001D1664" w:rsidP="00E51942">
      <w:pPr>
        <w:spacing w:before="120" w:after="0" w:line="211" w:lineRule="auto"/>
        <w:jc w:val="right"/>
        <w:rPr>
          <w:i/>
          <w:sz w:val="20"/>
          <w:szCs w:val="20"/>
          <w:lang w:val="uk-UA"/>
        </w:rPr>
      </w:pPr>
      <w:r w:rsidRPr="006A47C1">
        <w:rPr>
          <w:i/>
          <w:sz w:val="20"/>
          <w:szCs w:val="20"/>
          <w:lang w:val="uk-UA"/>
        </w:rPr>
        <w:lastRenderedPageBreak/>
        <w:t xml:space="preserve">Таблиця </w:t>
      </w:r>
    </w:p>
    <w:p w:rsidR="001D1664" w:rsidRPr="006A47C1" w:rsidRDefault="003655C9" w:rsidP="00E51942">
      <w:pPr>
        <w:spacing w:after="120" w:line="211" w:lineRule="auto"/>
        <w:jc w:val="center"/>
        <w:rPr>
          <w:b/>
          <w:i/>
          <w:sz w:val="20"/>
          <w:szCs w:val="20"/>
          <w:lang w:val="uk-UA"/>
        </w:rPr>
      </w:pPr>
      <w:proofErr w:type="spellStart"/>
      <w:r w:rsidRPr="006A47C1">
        <w:rPr>
          <w:b/>
          <w:sz w:val="20"/>
          <w:szCs w:val="20"/>
        </w:rPr>
        <w:t>Результати</w:t>
      </w:r>
      <w:proofErr w:type="spellEnd"/>
      <w:r w:rsidRPr="006A47C1">
        <w:rPr>
          <w:b/>
          <w:sz w:val="20"/>
          <w:szCs w:val="20"/>
        </w:rPr>
        <w:t xml:space="preserve"> </w:t>
      </w:r>
      <w:proofErr w:type="spellStart"/>
      <w:r w:rsidRPr="006A47C1">
        <w:rPr>
          <w:b/>
          <w:sz w:val="20"/>
          <w:szCs w:val="20"/>
        </w:rPr>
        <w:t>випробувань</w:t>
      </w:r>
      <w:proofErr w:type="spellEnd"/>
      <w:r w:rsidRPr="006A47C1">
        <w:rPr>
          <w:b/>
          <w:sz w:val="20"/>
          <w:szCs w:val="20"/>
        </w:rPr>
        <w:t xml:space="preserve"> на </w:t>
      </w:r>
      <w:proofErr w:type="spellStart"/>
      <w:r w:rsidRPr="006A47C1">
        <w:rPr>
          <w:b/>
          <w:sz w:val="20"/>
          <w:szCs w:val="20"/>
        </w:rPr>
        <w:t>дію</w:t>
      </w:r>
      <w:proofErr w:type="spellEnd"/>
      <w:r w:rsidRPr="006A47C1">
        <w:rPr>
          <w:b/>
          <w:sz w:val="20"/>
          <w:szCs w:val="20"/>
        </w:rPr>
        <w:t xml:space="preserve"> </w:t>
      </w:r>
      <w:proofErr w:type="spellStart"/>
      <w:r w:rsidRPr="006A47C1">
        <w:rPr>
          <w:b/>
          <w:sz w:val="20"/>
          <w:szCs w:val="20"/>
        </w:rPr>
        <w:t>змінного</w:t>
      </w:r>
      <w:proofErr w:type="spellEnd"/>
      <w:r w:rsidRPr="006A47C1">
        <w:rPr>
          <w:b/>
          <w:sz w:val="20"/>
          <w:szCs w:val="20"/>
        </w:rPr>
        <w:t xml:space="preserve"> </w:t>
      </w:r>
      <w:r w:rsidRPr="006A47C1">
        <w:rPr>
          <w:b/>
          <w:sz w:val="20"/>
          <w:szCs w:val="20"/>
          <w:lang w:val="uk-UA"/>
        </w:rPr>
        <w:t xml:space="preserve">електричного </w:t>
      </w:r>
      <w:r w:rsidRPr="006A47C1">
        <w:rPr>
          <w:b/>
          <w:sz w:val="20"/>
          <w:szCs w:val="20"/>
        </w:rPr>
        <w:t>струму</w:t>
      </w:r>
      <w:r w:rsidRPr="006A47C1">
        <w:rPr>
          <w:b/>
          <w:sz w:val="20"/>
          <w:szCs w:val="20"/>
          <w:lang w:val="uk-UA"/>
        </w:rPr>
        <w:t xml:space="preserve"> 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02"/>
        <w:gridCol w:w="7"/>
        <w:gridCol w:w="702"/>
        <w:gridCol w:w="7"/>
        <w:gridCol w:w="701"/>
        <w:gridCol w:w="7"/>
        <w:gridCol w:w="560"/>
        <w:gridCol w:w="7"/>
        <w:gridCol w:w="707"/>
        <w:gridCol w:w="711"/>
        <w:gridCol w:w="992"/>
      </w:tblGrid>
      <w:tr w:rsidR="00776286" w:rsidRPr="00811525" w:rsidTr="00776286">
        <w:trPr>
          <w:trHeight w:val="166"/>
        </w:trPr>
        <w:tc>
          <w:tcPr>
            <w:tcW w:w="1384" w:type="dxa"/>
            <w:vMerge w:val="restart"/>
          </w:tcPr>
          <w:p w:rsidR="00653B24" w:rsidRPr="003655C9" w:rsidRDefault="00653B24" w:rsidP="007762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53B24" w:rsidRPr="003655C9" w:rsidRDefault="00653B24" w:rsidP="00776286">
            <w:pPr>
              <w:spacing w:after="0" w:line="240" w:lineRule="auto"/>
              <w:rPr>
                <w:b/>
                <w:bCs/>
                <w:sz w:val="20"/>
                <w:szCs w:val="20"/>
                <w:lang w:val="uk-UA"/>
              </w:rPr>
            </w:pPr>
            <w:r w:rsidRPr="003655C9">
              <w:rPr>
                <w:b/>
                <w:bCs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5103" w:type="dxa"/>
            <w:gridSpan w:val="11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76286">
              <w:rPr>
                <w:b/>
                <w:bCs/>
                <w:sz w:val="20"/>
                <w:szCs w:val="20"/>
                <w:lang w:val="uk-UA"/>
              </w:rPr>
              <w:t>Склад суміші</w:t>
            </w:r>
          </w:p>
        </w:tc>
      </w:tr>
      <w:tr w:rsidR="00776286" w:rsidRPr="00811525" w:rsidTr="00776286">
        <w:trPr>
          <w:trHeight w:val="185"/>
        </w:trPr>
        <w:tc>
          <w:tcPr>
            <w:tcW w:w="1384" w:type="dxa"/>
            <w:vMerge/>
          </w:tcPr>
          <w:p w:rsidR="00653B24" w:rsidRPr="00811525" w:rsidRDefault="00653B24" w:rsidP="0077628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vAlign w:val="center"/>
          </w:tcPr>
          <w:p w:rsidR="00653B24" w:rsidRPr="00811525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11525">
              <w:rPr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4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711" w:type="dxa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992" w:type="dxa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7</w:t>
            </w:r>
          </w:p>
        </w:tc>
      </w:tr>
      <w:tr w:rsidR="00776286" w:rsidRPr="00811525" w:rsidTr="00776286">
        <w:trPr>
          <w:trHeight w:val="274"/>
        </w:trPr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0</w:t>
            </w:r>
            <w:r w:rsidRPr="00811525">
              <w:rPr>
                <w:sz w:val="20"/>
                <w:szCs w:val="20"/>
                <w:lang w:val="uk-UA"/>
              </w:rPr>
              <w:t xml:space="preserve"> (Ом)</w:t>
            </w:r>
          </w:p>
        </w:tc>
        <w:tc>
          <w:tcPr>
            <w:tcW w:w="702" w:type="dxa"/>
            <w:vAlign w:val="center"/>
          </w:tcPr>
          <w:p w:rsidR="00653B24" w:rsidRPr="00811525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11525">
              <w:rPr>
                <w:sz w:val="20"/>
                <w:szCs w:val="20"/>
                <w:lang w:val="uk-UA" w:eastAsia="uk-UA"/>
              </w:rPr>
              <w:t>112,0</w:t>
            </w:r>
          </w:p>
        </w:tc>
        <w:tc>
          <w:tcPr>
            <w:tcW w:w="709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120,0</w:t>
            </w:r>
          </w:p>
        </w:tc>
        <w:tc>
          <w:tcPr>
            <w:tcW w:w="708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116,0</w:t>
            </w:r>
          </w:p>
        </w:tc>
        <w:tc>
          <w:tcPr>
            <w:tcW w:w="567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57,0</w:t>
            </w:r>
          </w:p>
        </w:tc>
        <w:tc>
          <w:tcPr>
            <w:tcW w:w="714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74,0</w:t>
            </w:r>
          </w:p>
        </w:tc>
        <w:tc>
          <w:tcPr>
            <w:tcW w:w="711" w:type="dxa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242,0</w:t>
            </w:r>
          </w:p>
        </w:tc>
        <w:tc>
          <w:tcPr>
            <w:tcW w:w="992" w:type="dxa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200,0</w:t>
            </w:r>
          </w:p>
        </w:tc>
      </w:tr>
      <w:tr w:rsidR="00776286" w:rsidRPr="00811525" w:rsidTr="00776286">
        <w:trPr>
          <w:trHeight w:val="278"/>
        </w:trPr>
        <w:tc>
          <w:tcPr>
            <w:tcW w:w="1384" w:type="dxa"/>
          </w:tcPr>
          <w:p w:rsidR="00653B24" w:rsidRPr="00811525" w:rsidRDefault="00776286" w:rsidP="0077628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811525">
              <w:rPr>
                <w:position w:val="-14"/>
                <w:sz w:val="20"/>
                <w:szCs w:val="20"/>
                <w:lang w:eastAsia="uk-UA"/>
              </w:rPr>
              <w:object w:dxaOrig="4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pt" o:ole="">
                  <v:imagedata r:id="rId5" o:title=""/>
                </v:shape>
                <o:OLEObject Type="Embed" ProgID="Equation.3" ShapeID="_x0000_i1025" DrawAspect="Content" ObjectID="_1568612715" r:id="rId6"/>
              </w:object>
            </w:r>
            <w:r w:rsidR="00653B24" w:rsidRPr="00811525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О</w:t>
            </w:r>
            <w:r w:rsidR="00653B24" w:rsidRPr="00811525">
              <w:rPr>
                <w:sz w:val="20"/>
                <w:szCs w:val="20"/>
                <w:lang w:val="uk-UA"/>
              </w:rPr>
              <w:t>м·см</w:t>
            </w:r>
            <w:proofErr w:type="spellEnd"/>
            <w:r w:rsidR="00653B24" w:rsidRPr="0081152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653B24" w:rsidRPr="00811525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11525">
              <w:rPr>
                <w:sz w:val="20"/>
                <w:szCs w:val="20"/>
                <w:lang w:val="uk-UA"/>
              </w:rPr>
              <w:t>127,0</w:t>
            </w:r>
          </w:p>
        </w:tc>
        <w:tc>
          <w:tcPr>
            <w:tcW w:w="709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/>
              </w:rPr>
              <w:t>138,0</w:t>
            </w:r>
          </w:p>
        </w:tc>
        <w:tc>
          <w:tcPr>
            <w:tcW w:w="708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/>
              </w:rPr>
              <w:t>130,0</w:t>
            </w:r>
          </w:p>
        </w:tc>
        <w:tc>
          <w:tcPr>
            <w:tcW w:w="567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/>
              </w:rPr>
              <w:t>65,0</w:t>
            </w:r>
          </w:p>
        </w:tc>
        <w:tc>
          <w:tcPr>
            <w:tcW w:w="714" w:type="dxa"/>
            <w:gridSpan w:val="2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/>
              </w:rPr>
              <w:t>83,0</w:t>
            </w:r>
          </w:p>
        </w:tc>
        <w:tc>
          <w:tcPr>
            <w:tcW w:w="711" w:type="dxa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/>
              </w:rPr>
              <w:t>273,0</w:t>
            </w:r>
          </w:p>
        </w:tc>
        <w:tc>
          <w:tcPr>
            <w:tcW w:w="992" w:type="dxa"/>
            <w:vAlign w:val="center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/>
              </w:rPr>
              <w:t>227,0</w:t>
            </w:r>
          </w:p>
        </w:tc>
      </w:tr>
      <w:tr w:rsidR="00653B24" w:rsidRPr="00811525" w:rsidTr="00776286">
        <w:trPr>
          <w:trHeight w:val="240"/>
        </w:trPr>
        <w:tc>
          <w:tcPr>
            <w:tcW w:w="6487" w:type="dxa"/>
            <w:gridSpan w:val="1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/>
              </w:rPr>
              <w:t>Після  нагрівання протягом 100 год.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1</w:t>
            </w:r>
            <w:r w:rsidRPr="00811525">
              <w:rPr>
                <w:sz w:val="20"/>
                <w:szCs w:val="20"/>
                <w:vertAlign w:val="subscript"/>
                <w:lang w:val="uk-UA" w:eastAsia="uk-UA"/>
              </w:rPr>
              <w:t xml:space="preserve"> </w:t>
            </w:r>
            <w:r w:rsidRPr="00811525">
              <w:rPr>
                <w:sz w:val="20"/>
                <w:szCs w:val="20"/>
                <w:lang w:val="uk-UA" w:eastAsia="uk-UA"/>
              </w:rPr>
              <w:t>(Ом)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115,0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126,0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117,0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58,0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75,0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263,0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208,0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P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2</w:t>
            </w:r>
            <w:r w:rsidRPr="00811525">
              <w:rPr>
                <w:sz w:val="20"/>
                <w:szCs w:val="20"/>
                <w:vertAlign w:val="subscript"/>
                <w:lang w:val="uk-UA" w:eastAsia="uk-UA"/>
              </w:rPr>
              <w:t xml:space="preserve"> </w:t>
            </w:r>
            <w:r w:rsidRPr="00811525">
              <w:rPr>
                <w:sz w:val="20"/>
                <w:szCs w:val="20"/>
                <w:lang w:val="uk-UA" w:eastAsia="uk-UA"/>
              </w:rPr>
              <w:t>(Вт)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73,0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71,4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74,3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73,5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73,96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69,0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72,1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i/>
                <w:sz w:val="20"/>
                <w:szCs w:val="20"/>
                <w:vertAlign w:val="subscript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1</w:t>
            </w:r>
            <w:r w:rsidRPr="00811525">
              <w:rPr>
                <w:i/>
                <w:sz w:val="20"/>
                <w:szCs w:val="20"/>
                <w:lang w:val="uk-UA"/>
              </w:rPr>
              <w:t>/</w:t>
            </w: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1,027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1,05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1,01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1,02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1,014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1,087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1,04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i/>
                <w:sz w:val="20"/>
                <w:szCs w:val="20"/>
                <w:vertAlign w:val="subscript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P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1</w:t>
            </w:r>
            <w:r w:rsidRPr="00811525">
              <w:rPr>
                <w:i/>
                <w:sz w:val="20"/>
                <w:szCs w:val="20"/>
                <w:lang w:val="uk-UA"/>
              </w:rPr>
              <w:t>/</w:t>
            </w:r>
            <w:r w:rsidRPr="00811525">
              <w:rPr>
                <w:i/>
                <w:sz w:val="20"/>
                <w:szCs w:val="20"/>
                <w:lang w:val="uk-UA" w:eastAsia="uk-UA"/>
              </w:rPr>
              <w:t>Р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0,974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0,95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0,99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0,98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0,986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0,92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0,961</w:t>
            </w:r>
          </w:p>
        </w:tc>
      </w:tr>
      <w:tr w:rsidR="00653B24" w:rsidRPr="00811525" w:rsidTr="00776286">
        <w:trPr>
          <w:trHeight w:val="160"/>
        </w:trPr>
        <w:tc>
          <w:tcPr>
            <w:tcW w:w="6487" w:type="dxa"/>
            <w:gridSpan w:val="1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Після нагрівання протягом 500 год.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2</w:t>
            </w:r>
            <w:r w:rsidRPr="00811525">
              <w:rPr>
                <w:i/>
                <w:sz w:val="20"/>
                <w:szCs w:val="20"/>
                <w:lang w:val="uk-UA" w:eastAsia="uk-UA"/>
              </w:rPr>
              <w:t xml:space="preserve"> </w:t>
            </w:r>
            <w:r w:rsidRPr="00811525">
              <w:rPr>
                <w:sz w:val="20"/>
                <w:szCs w:val="20"/>
                <w:lang w:val="uk-UA" w:eastAsia="uk-UA"/>
              </w:rPr>
              <w:t>(Ом)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118,0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127,3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123,0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59,3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77,6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27,0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220,0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P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 xml:space="preserve">2 </w:t>
            </w:r>
            <w:r w:rsidRPr="00811525">
              <w:rPr>
                <w:sz w:val="20"/>
                <w:szCs w:val="20"/>
                <w:lang w:val="uk-UA" w:eastAsia="uk-UA"/>
              </w:rPr>
              <w:t>(Вт)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71,4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70,7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70,8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72,1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71,4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67,0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68,2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i/>
                <w:sz w:val="20"/>
                <w:szCs w:val="20"/>
                <w:vertAlign w:val="subscript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2</w:t>
            </w:r>
            <w:r w:rsidRPr="00811525">
              <w:rPr>
                <w:i/>
                <w:sz w:val="20"/>
                <w:szCs w:val="20"/>
                <w:lang w:val="uk-UA"/>
              </w:rPr>
              <w:t>/</w:t>
            </w: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1,054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1,06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1,06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1,04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1,05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1,12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1,1</w:t>
            </w:r>
          </w:p>
        </w:tc>
      </w:tr>
      <w:tr w:rsidR="00776286" w:rsidRPr="00811525" w:rsidTr="00776286">
        <w:tc>
          <w:tcPr>
            <w:tcW w:w="1384" w:type="dxa"/>
          </w:tcPr>
          <w:p w:rsidR="00653B24" w:rsidRPr="00811525" w:rsidRDefault="00653B24" w:rsidP="00776286">
            <w:pPr>
              <w:spacing w:after="0" w:line="240" w:lineRule="auto"/>
              <w:rPr>
                <w:i/>
                <w:sz w:val="20"/>
                <w:szCs w:val="20"/>
                <w:vertAlign w:val="subscript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P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2</w:t>
            </w:r>
            <w:r w:rsidRPr="00811525">
              <w:rPr>
                <w:i/>
                <w:sz w:val="20"/>
                <w:szCs w:val="20"/>
                <w:lang w:val="uk-UA"/>
              </w:rPr>
              <w:t>/</w:t>
            </w:r>
            <w:r w:rsidRPr="00811525">
              <w:rPr>
                <w:i/>
                <w:sz w:val="20"/>
                <w:szCs w:val="20"/>
                <w:lang w:val="uk-UA" w:eastAsia="uk-UA"/>
              </w:rPr>
              <w:t>Р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0,952</w:t>
            </w:r>
          </w:p>
        </w:tc>
        <w:tc>
          <w:tcPr>
            <w:tcW w:w="709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0,943</w:t>
            </w:r>
          </w:p>
        </w:tc>
        <w:tc>
          <w:tcPr>
            <w:tcW w:w="708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0,943</w:t>
            </w:r>
          </w:p>
        </w:tc>
        <w:tc>
          <w:tcPr>
            <w:tcW w:w="567" w:type="dxa"/>
            <w:gridSpan w:val="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0,96</w:t>
            </w:r>
          </w:p>
        </w:tc>
        <w:tc>
          <w:tcPr>
            <w:tcW w:w="707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0,952</w:t>
            </w:r>
          </w:p>
        </w:tc>
        <w:tc>
          <w:tcPr>
            <w:tcW w:w="711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0,893</w:t>
            </w:r>
          </w:p>
        </w:tc>
        <w:tc>
          <w:tcPr>
            <w:tcW w:w="992" w:type="dxa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0,91</w:t>
            </w:r>
          </w:p>
        </w:tc>
      </w:tr>
      <w:tr w:rsidR="00653B24" w:rsidRPr="00811525" w:rsidTr="00776286">
        <w:tc>
          <w:tcPr>
            <w:tcW w:w="6487" w:type="dxa"/>
            <w:gridSpan w:val="12"/>
          </w:tcPr>
          <w:p w:rsidR="00653B24" w:rsidRPr="00776286" w:rsidRDefault="00653B24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bCs/>
                <w:iCs/>
                <w:sz w:val="20"/>
                <w:szCs w:val="20"/>
                <w:lang w:val="uk-UA" w:eastAsia="uk-UA"/>
              </w:rPr>
              <w:t>Після нагрівання протягом 1000 год.</w:t>
            </w:r>
          </w:p>
        </w:tc>
      </w:tr>
      <w:tr w:rsidR="00776286" w:rsidRPr="00811525" w:rsidTr="00776286">
        <w:tc>
          <w:tcPr>
            <w:tcW w:w="1384" w:type="dxa"/>
          </w:tcPr>
          <w:p w:rsidR="00776286" w:rsidRPr="00811525" w:rsidRDefault="00776286" w:rsidP="00776286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3</w:t>
            </w:r>
            <w:r w:rsidRPr="00811525">
              <w:rPr>
                <w:sz w:val="20"/>
                <w:szCs w:val="20"/>
                <w:vertAlign w:val="subscript"/>
                <w:lang w:val="uk-UA" w:eastAsia="uk-UA"/>
              </w:rPr>
              <w:t xml:space="preserve"> </w:t>
            </w:r>
            <w:r w:rsidRPr="00811525">
              <w:rPr>
                <w:sz w:val="20"/>
                <w:szCs w:val="20"/>
                <w:lang w:val="uk-UA" w:eastAsia="uk-UA"/>
              </w:rPr>
              <w:t>(Ом)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122,0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132,0</w:t>
            </w:r>
          </w:p>
        </w:tc>
        <w:tc>
          <w:tcPr>
            <w:tcW w:w="708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128,0</w:t>
            </w:r>
          </w:p>
        </w:tc>
        <w:tc>
          <w:tcPr>
            <w:tcW w:w="567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62,0</w:t>
            </w:r>
          </w:p>
        </w:tc>
        <w:tc>
          <w:tcPr>
            <w:tcW w:w="707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81,0</w:t>
            </w:r>
          </w:p>
        </w:tc>
        <w:tc>
          <w:tcPr>
            <w:tcW w:w="711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275,0</w:t>
            </w:r>
          </w:p>
        </w:tc>
        <w:tc>
          <w:tcPr>
            <w:tcW w:w="992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228,0</w:t>
            </w:r>
          </w:p>
        </w:tc>
      </w:tr>
      <w:tr w:rsidR="00776286" w:rsidRPr="00811525" w:rsidTr="00776286">
        <w:tc>
          <w:tcPr>
            <w:tcW w:w="1384" w:type="dxa"/>
          </w:tcPr>
          <w:p w:rsidR="00776286" w:rsidRPr="00811525" w:rsidRDefault="00776286" w:rsidP="00776286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P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3</w:t>
            </w:r>
            <w:r w:rsidRPr="00811525">
              <w:rPr>
                <w:sz w:val="20"/>
                <w:szCs w:val="20"/>
                <w:vertAlign w:val="subscript"/>
                <w:lang w:val="uk-UA" w:eastAsia="uk-UA"/>
              </w:rPr>
              <w:t xml:space="preserve"> </w:t>
            </w:r>
            <w:r w:rsidRPr="00811525">
              <w:rPr>
                <w:sz w:val="20"/>
                <w:szCs w:val="20"/>
                <w:lang w:val="uk-UA" w:eastAsia="uk-UA"/>
              </w:rPr>
              <w:t>(Вт)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69,3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69,1</w:t>
            </w:r>
          </w:p>
        </w:tc>
        <w:tc>
          <w:tcPr>
            <w:tcW w:w="708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68,2</w:t>
            </w:r>
          </w:p>
        </w:tc>
        <w:tc>
          <w:tcPr>
            <w:tcW w:w="567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70,1</w:t>
            </w:r>
          </w:p>
        </w:tc>
        <w:tc>
          <w:tcPr>
            <w:tcW w:w="707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70,4</w:t>
            </w:r>
          </w:p>
        </w:tc>
        <w:tc>
          <w:tcPr>
            <w:tcW w:w="711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64,7</w:t>
            </w:r>
          </w:p>
        </w:tc>
        <w:tc>
          <w:tcPr>
            <w:tcW w:w="992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67</w:t>
            </w:r>
          </w:p>
        </w:tc>
      </w:tr>
      <w:tr w:rsidR="00776286" w:rsidRPr="00811525" w:rsidTr="00776286">
        <w:tc>
          <w:tcPr>
            <w:tcW w:w="1384" w:type="dxa"/>
          </w:tcPr>
          <w:p w:rsidR="00776286" w:rsidRPr="00811525" w:rsidRDefault="00776286" w:rsidP="00776286">
            <w:pPr>
              <w:spacing w:after="0" w:line="240" w:lineRule="auto"/>
              <w:rPr>
                <w:i/>
                <w:sz w:val="20"/>
                <w:szCs w:val="20"/>
                <w:vertAlign w:val="subscript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3</w:t>
            </w:r>
            <w:r w:rsidRPr="00811525">
              <w:rPr>
                <w:i/>
                <w:sz w:val="20"/>
                <w:szCs w:val="20"/>
                <w:lang w:val="uk-UA"/>
              </w:rPr>
              <w:t>/</w:t>
            </w:r>
            <w:r w:rsidRPr="00811525">
              <w:rPr>
                <w:i/>
                <w:sz w:val="20"/>
                <w:szCs w:val="20"/>
                <w:lang w:val="uk-UA" w:eastAsia="uk-UA"/>
              </w:rPr>
              <w:t>R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1,1</w:t>
            </w:r>
          </w:p>
        </w:tc>
        <w:tc>
          <w:tcPr>
            <w:tcW w:w="708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 xml:space="preserve">    1,1</w:t>
            </w:r>
          </w:p>
        </w:tc>
        <w:tc>
          <w:tcPr>
            <w:tcW w:w="567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707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711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1,14</w:t>
            </w:r>
          </w:p>
        </w:tc>
        <w:tc>
          <w:tcPr>
            <w:tcW w:w="992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1,14</w:t>
            </w:r>
          </w:p>
        </w:tc>
      </w:tr>
      <w:tr w:rsidR="00776286" w:rsidRPr="00811525" w:rsidTr="00776286">
        <w:tc>
          <w:tcPr>
            <w:tcW w:w="1384" w:type="dxa"/>
          </w:tcPr>
          <w:p w:rsidR="00776286" w:rsidRPr="00811525" w:rsidRDefault="00776286" w:rsidP="00776286">
            <w:pPr>
              <w:spacing w:after="0" w:line="240" w:lineRule="auto"/>
              <w:rPr>
                <w:i/>
                <w:sz w:val="20"/>
                <w:szCs w:val="20"/>
                <w:vertAlign w:val="subscript"/>
                <w:lang w:val="uk-UA"/>
              </w:rPr>
            </w:pPr>
            <w:r w:rsidRPr="00811525">
              <w:rPr>
                <w:i/>
                <w:sz w:val="20"/>
                <w:szCs w:val="20"/>
                <w:lang w:val="uk-UA" w:eastAsia="uk-UA"/>
              </w:rPr>
              <w:t>P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3</w:t>
            </w:r>
            <w:r w:rsidRPr="00811525">
              <w:rPr>
                <w:i/>
                <w:sz w:val="20"/>
                <w:szCs w:val="20"/>
                <w:lang w:val="uk-UA"/>
              </w:rPr>
              <w:t>/</w:t>
            </w:r>
            <w:r w:rsidRPr="00811525">
              <w:rPr>
                <w:i/>
                <w:sz w:val="20"/>
                <w:szCs w:val="20"/>
                <w:lang w:val="uk-UA" w:eastAsia="uk-UA"/>
              </w:rPr>
              <w:t>Р</w:t>
            </w:r>
            <w:r w:rsidRPr="00811525">
              <w:rPr>
                <w:i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0,918</w:t>
            </w:r>
          </w:p>
        </w:tc>
        <w:tc>
          <w:tcPr>
            <w:tcW w:w="709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0,91</w:t>
            </w:r>
          </w:p>
        </w:tc>
        <w:tc>
          <w:tcPr>
            <w:tcW w:w="708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0,906</w:t>
            </w:r>
          </w:p>
        </w:tc>
        <w:tc>
          <w:tcPr>
            <w:tcW w:w="567" w:type="dxa"/>
            <w:gridSpan w:val="2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0,92</w:t>
            </w:r>
          </w:p>
        </w:tc>
        <w:tc>
          <w:tcPr>
            <w:tcW w:w="707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0,91</w:t>
            </w:r>
          </w:p>
        </w:tc>
        <w:tc>
          <w:tcPr>
            <w:tcW w:w="711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0,88</w:t>
            </w:r>
          </w:p>
        </w:tc>
        <w:tc>
          <w:tcPr>
            <w:tcW w:w="992" w:type="dxa"/>
          </w:tcPr>
          <w:p w:rsidR="00776286" w:rsidRPr="00776286" w:rsidRDefault="00776286" w:rsidP="0077628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76286">
              <w:rPr>
                <w:sz w:val="20"/>
                <w:szCs w:val="20"/>
                <w:lang w:val="uk-UA" w:eastAsia="uk-UA"/>
              </w:rPr>
              <w:t>0,877</w:t>
            </w:r>
          </w:p>
        </w:tc>
      </w:tr>
    </w:tbl>
    <w:p w:rsidR="001D1664" w:rsidRPr="006A47C1" w:rsidRDefault="001D1664" w:rsidP="00776286">
      <w:pPr>
        <w:spacing w:after="0" w:line="240" w:lineRule="auto"/>
        <w:jc w:val="center"/>
        <w:rPr>
          <w:b/>
          <w:i/>
          <w:sz w:val="20"/>
          <w:szCs w:val="20"/>
          <w:lang w:val="uk-UA"/>
        </w:rPr>
      </w:pPr>
    </w:p>
    <w:p w:rsidR="003655C9" w:rsidRPr="006A47C1" w:rsidRDefault="003655C9" w:rsidP="003655C9">
      <w:pPr>
        <w:spacing w:after="0" w:line="211" w:lineRule="auto"/>
        <w:ind w:firstLine="709"/>
        <w:jc w:val="both"/>
        <w:rPr>
          <w:sz w:val="20"/>
          <w:szCs w:val="20"/>
          <w:lang w:val="uk-UA"/>
        </w:rPr>
      </w:pPr>
      <w:proofErr w:type="spellStart"/>
      <w:r w:rsidRPr="006A47C1">
        <w:rPr>
          <w:sz w:val="20"/>
          <w:szCs w:val="20"/>
          <w:lang w:val="uk-UA"/>
        </w:rPr>
        <w:t>Гранвідсів</w:t>
      </w:r>
      <w:proofErr w:type="spellEnd"/>
      <w:r w:rsidRPr="006A47C1">
        <w:rPr>
          <w:sz w:val="20"/>
          <w:szCs w:val="20"/>
          <w:lang w:val="uk-UA"/>
        </w:rPr>
        <w:t xml:space="preserve">  – дешевий і досить термостійкий матеріал з високою теплопровідністю. Введення його в композицію інтенсифікує відведення тепла від локальних осередків нагріву і сприяє усереднюванню температури по всьому об’єму матеріалу,  перешкоджає проходженню деструктивних процесів та знижує внутрішні напруження в композиції. Дисперсність </w:t>
      </w:r>
      <w:proofErr w:type="spellStart"/>
      <w:r w:rsidRPr="006A47C1">
        <w:rPr>
          <w:sz w:val="20"/>
          <w:szCs w:val="20"/>
          <w:lang w:val="uk-UA"/>
        </w:rPr>
        <w:t>гранвідсіву</w:t>
      </w:r>
      <w:proofErr w:type="spellEnd"/>
      <w:r w:rsidRPr="006A47C1">
        <w:rPr>
          <w:sz w:val="20"/>
          <w:szCs w:val="20"/>
          <w:lang w:val="uk-UA"/>
        </w:rPr>
        <w:t xml:space="preserve"> у межах 0,1…0,5 мм, а кварцового піску  у межах 0,2…2,5 мм сприяє більш рівномірному їх розподілу в об’ємі композиції.</w:t>
      </w:r>
    </w:p>
    <w:p w:rsidR="001D1664" w:rsidRPr="006A47C1" w:rsidRDefault="003655C9" w:rsidP="00776286">
      <w:pPr>
        <w:spacing w:after="0" w:line="240" w:lineRule="auto"/>
        <w:jc w:val="both"/>
        <w:rPr>
          <w:sz w:val="20"/>
          <w:szCs w:val="20"/>
          <w:lang w:val="uk-UA"/>
        </w:rPr>
      </w:pPr>
      <w:r w:rsidRPr="006A47C1">
        <w:rPr>
          <w:b/>
          <w:sz w:val="20"/>
          <w:szCs w:val="20"/>
          <w:lang w:val="uk-UA"/>
        </w:rPr>
        <w:t xml:space="preserve">           Висновки.</w:t>
      </w:r>
      <w:r w:rsidRPr="006A47C1">
        <w:rPr>
          <w:sz w:val="20"/>
          <w:szCs w:val="20"/>
          <w:lang w:val="uk-UA"/>
        </w:rPr>
        <w:t xml:space="preserve"> Результати проведених випробувань підтверджують, що композитний матеріал володіє досить стабільними значеннями електропровідності в умовах підвищених температур, високою міцністю на розтяг при згині. Він може бути використаний при виготовленні об’ємних резисторів та низькотемпературних нагрівальних елементів з температурою нагріву (50…150) </w:t>
      </w:r>
      <w:r w:rsidRPr="006A47C1">
        <w:rPr>
          <w:sz w:val="20"/>
          <w:szCs w:val="20"/>
          <w:vertAlign w:val="superscript"/>
          <w:lang w:val="uk-UA"/>
        </w:rPr>
        <w:t>0</w:t>
      </w:r>
      <w:r w:rsidRPr="006A47C1">
        <w:rPr>
          <w:sz w:val="20"/>
          <w:szCs w:val="20"/>
          <w:lang w:val="uk-UA"/>
        </w:rPr>
        <w:t>С</w:t>
      </w:r>
      <w:r w:rsidR="00161C2B" w:rsidRPr="006A47C1">
        <w:rPr>
          <w:sz w:val="20"/>
          <w:szCs w:val="20"/>
          <w:lang w:val="uk-UA"/>
        </w:rPr>
        <w:t xml:space="preserve"> для </w:t>
      </w:r>
      <w:r w:rsidR="0034417B" w:rsidRPr="006A47C1">
        <w:rPr>
          <w:sz w:val="20"/>
          <w:szCs w:val="20"/>
          <w:lang w:val="uk-UA"/>
        </w:rPr>
        <w:t xml:space="preserve"> </w:t>
      </w:r>
      <w:r w:rsidR="00354CF5">
        <w:rPr>
          <w:sz w:val="20"/>
          <w:szCs w:val="20"/>
          <w:lang w:val="uk-UA"/>
        </w:rPr>
        <w:t>технологічних установок підприємств харчування (</w:t>
      </w:r>
      <w:proofErr w:type="spellStart"/>
      <w:r w:rsidR="0034417B" w:rsidRPr="006A47C1">
        <w:rPr>
          <w:sz w:val="20"/>
          <w:szCs w:val="20"/>
          <w:lang w:val="uk-UA"/>
        </w:rPr>
        <w:t>мармітів</w:t>
      </w:r>
      <w:proofErr w:type="spellEnd"/>
      <w:r w:rsidR="0034417B" w:rsidRPr="006A47C1">
        <w:rPr>
          <w:sz w:val="20"/>
          <w:szCs w:val="20"/>
          <w:lang w:val="uk-UA"/>
        </w:rPr>
        <w:t xml:space="preserve">  та теплових вітрин, </w:t>
      </w:r>
      <w:proofErr w:type="spellStart"/>
      <w:r w:rsidR="0034417B" w:rsidRPr="006A47C1">
        <w:rPr>
          <w:sz w:val="20"/>
          <w:szCs w:val="20"/>
          <w:lang w:val="uk-UA"/>
        </w:rPr>
        <w:t>роз</w:t>
      </w:r>
      <w:r w:rsidR="00161C2B" w:rsidRPr="006A47C1">
        <w:rPr>
          <w:sz w:val="20"/>
          <w:szCs w:val="20"/>
          <w:lang w:val="uk-UA"/>
        </w:rPr>
        <w:t>с</w:t>
      </w:r>
      <w:r w:rsidR="0034417B" w:rsidRPr="006A47C1">
        <w:rPr>
          <w:sz w:val="20"/>
          <w:szCs w:val="20"/>
          <w:lang w:val="uk-UA"/>
        </w:rPr>
        <w:t>тоювальних</w:t>
      </w:r>
      <w:proofErr w:type="spellEnd"/>
      <w:r w:rsidR="0034417B" w:rsidRPr="006A47C1">
        <w:rPr>
          <w:sz w:val="20"/>
          <w:szCs w:val="20"/>
          <w:lang w:val="uk-UA"/>
        </w:rPr>
        <w:t xml:space="preserve"> шаф,</w:t>
      </w:r>
      <w:r w:rsidR="00161C2B" w:rsidRPr="006A47C1">
        <w:rPr>
          <w:sz w:val="20"/>
          <w:szCs w:val="20"/>
          <w:lang w:val="uk-UA"/>
        </w:rPr>
        <w:t xml:space="preserve">  апаратів для </w:t>
      </w:r>
      <w:proofErr w:type="spellStart"/>
      <w:r w:rsidR="00161C2B" w:rsidRPr="006A47C1">
        <w:rPr>
          <w:sz w:val="20"/>
          <w:szCs w:val="20"/>
          <w:lang w:val="uk-UA"/>
        </w:rPr>
        <w:t>конвективного</w:t>
      </w:r>
      <w:proofErr w:type="spellEnd"/>
      <w:r w:rsidR="00161C2B" w:rsidRPr="006A47C1">
        <w:rPr>
          <w:sz w:val="20"/>
          <w:szCs w:val="20"/>
          <w:lang w:val="uk-UA"/>
        </w:rPr>
        <w:t xml:space="preserve"> сушіння харчових продуктів тощо</w:t>
      </w:r>
      <w:r w:rsidR="00354CF5">
        <w:rPr>
          <w:sz w:val="20"/>
          <w:szCs w:val="20"/>
          <w:lang w:val="uk-UA"/>
        </w:rPr>
        <w:t>)</w:t>
      </w:r>
      <w:r w:rsidR="00161C2B" w:rsidRPr="006A47C1">
        <w:rPr>
          <w:sz w:val="20"/>
          <w:szCs w:val="20"/>
          <w:lang w:val="uk-UA"/>
        </w:rPr>
        <w:t>.</w:t>
      </w:r>
      <w:r w:rsidR="001C42A2" w:rsidRPr="006A47C1">
        <w:rPr>
          <w:sz w:val="20"/>
          <w:szCs w:val="20"/>
          <w:lang w:val="uk-UA"/>
        </w:rPr>
        <w:t xml:space="preserve"> </w:t>
      </w:r>
    </w:p>
    <w:sectPr w:rsidR="001D1664" w:rsidRPr="006A47C1" w:rsidSect="000F75C2">
      <w:pgSz w:w="8391" w:h="11907" w:code="11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427F"/>
    <w:multiLevelType w:val="hybridMultilevel"/>
    <w:tmpl w:val="A540F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F03C8B"/>
    <w:multiLevelType w:val="hybridMultilevel"/>
    <w:tmpl w:val="D8CCA324"/>
    <w:lvl w:ilvl="0" w:tplc="0419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144"/>
    <w:rsid w:val="00014513"/>
    <w:rsid w:val="00046677"/>
    <w:rsid w:val="000873E8"/>
    <w:rsid w:val="000F75C2"/>
    <w:rsid w:val="00156155"/>
    <w:rsid w:val="00161C2B"/>
    <w:rsid w:val="00174936"/>
    <w:rsid w:val="001A0B42"/>
    <w:rsid w:val="001C42A2"/>
    <w:rsid w:val="001D1664"/>
    <w:rsid w:val="002A0B76"/>
    <w:rsid w:val="00305972"/>
    <w:rsid w:val="003206F0"/>
    <w:rsid w:val="0034417B"/>
    <w:rsid w:val="00354CF5"/>
    <w:rsid w:val="00362DE2"/>
    <w:rsid w:val="003655C9"/>
    <w:rsid w:val="0043427A"/>
    <w:rsid w:val="00473901"/>
    <w:rsid w:val="004745D0"/>
    <w:rsid w:val="00482CBB"/>
    <w:rsid w:val="004915DD"/>
    <w:rsid w:val="004D4A43"/>
    <w:rsid w:val="004F1B08"/>
    <w:rsid w:val="005150A0"/>
    <w:rsid w:val="005B0C4F"/>
    <w:rsid w:val="005B54AF"/>
    <w:rsid w:val="005F0F89"/>
    <w:rsid w:val="005F2114"/>
    <w:rsid w:val="00653B24"/>
    <w:rsid w:val="00657D73"/>
    <w:rsid w:val="006A47C1"/>
    <w:rsid w:val="006B7CE8"/>
    <w:rsid w:val="007055A5"/>
    <w:rsid w:val="007717A2"/>
    <w:rsid w:val="007756F1"/>
    <w:rsid w:val="00776286"/>
    <w:rsid w:val="007B53F5"/>
    <w:rsid w:val="008540DA"/>
    <w:rsid w:val="00880F32"/>
    <w:rsid w:val="00896207"/>
    <w:rsid w:val="009147E8"/>
    <w:rsid w:val="00982087"/>
    <w:rsid w:val="009A4D44"/>
    <w:rsid w:val="009B1582"/>
    <w:rsid w:val="009D3314"/>
    <w:rsid w:val="009F1A32"/>
    <w:rsid w:val="00A3143C"/>
    <w:rsid w:val="00A51DDE"/>
    <w:rsid w:val="00A52703"/>
    <w:rsid w:val="00A612C6"/>
    <w:rsid w:val="00A73372"/>
    <w:rsid w:val="00A818B5"/>
    <w:rsid w:val="00A90CBD"/>
    <w:rsid w:val="00AA601C"/>
    <w:rsid w:val="00B16640"/>
    <w:rsid w:val="00B47C4D"/>
    <w:rsid w:val="00BA3CB3"/>
    <w:rsid w:val="00BC1BB2"/>
    <w:rsid w:val="00C5799D"/>
    <w:rsid w:val="00CE733E"/>
    <w:rsid w:val="00D203E5"/>
    <w:rsid w:val="00D43E89"/>
    <w:rsid w:val="00D71144"/>
    <w:rsid w:val="00D8287C"/>
    <w:rsid w:val="00E364C2"/>
    <w:rsid w:val="00E51942"/>
    <w:rsid w:val="00E759FA"/>
    <w:rsid w:val="00EE1989"/>
    <w:rsid w:val="00EE485F"/>
    <w:rsid w:val="00EF7C96"/>
    <w:rsid w:val="00FF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42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7C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 w:bidi="kn-IN"/>
    </w:rPr>
  </w:style>
  <w:style w:type="paragraph" w:styleId="a4">
    <w:name w:val="Body Text"/>
    <w:basedOn w:val="a"/>
    <w:link w:val="a5"/>
    <w:uiPriority w:val="99"/>
    <w:semiHidden/>
    <w:unhideWhenUsed/>
    <w:rsid w:val="00B47C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47C4D"/>
    <w:rPr>
      <w:sz w:val="28"/>
      <w:szCs w:val="22"/>
      <w:lang w:eastAsia="en-US"/>
    </w:rPr>
  </w:style>
  <w:style w:type="paragraph" w:styleId="a6">
    <w:name w:val="Body Text First Indent"/>
    <w:basedOn w:val="a4"/>
    <w:link w:val="a7"/>
    <w:rsid w:val="00B47C4D"/>
    <w:pPr>
      <w:spacing w:line="240" w:lineRule="auto"/>
      <w:ind w:firstLine="210"/>
    </w:pPr>
    <w:rPr>
      <w:rFonts w:eastAsia="Times New Roman"/>
      <w:sz w:val="24"/>
      <w:szCs w:val="24"/>
      <w:lang w:val="uk-UA" w:eastAsia="ru-RU"/>
    </w:rPr>
  </w:style>
  <w:style w:type="character" w:customStyle="1" w:styleId="a7">
    <w:name w:val="Красная строка Знак"/>
    <w:basedOn w:val="a5"/>
    <w:link w:val="a6"/>
    <w:rsid w:val="00B47C4D"/>
    <w:rPr>
      <w:rFonts w:eastAsia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818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8B5"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  <w:rsid w:val="00EE4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skrypnyk2</dc:creator>
  <cp:keywords/>
  <dc:description/>
  <cp:lastModifiedBy>kozenko2</cp:lastModifiedBy>
  <cp:revision>2</cp:revision>
  <cp:lastPrinted>2017-03-06T10:02:00Z</cp:lastPrinted>
  <dcterms:created xsi:type="dcterms:W3CDTF">2017-10-04T05:59:00Z</dcterms:created>
  <dcterms:modified xsi:type="dcterms:W3CDTF">2017-10-04T05:59:00Z</dcterms:modified>
</cp:coreProperties>
</file>