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485" w:rsidRDefault="00041485" w:rsidP="00041485">
      <w:pPr>
        <w:spacing w:line="239" w:lineRule="auto"/>
        <w:ind w:left="7" w:right="2300"/>
        <w:rPr>
          <w:rFonts w:ascii="Arial" w:eastAsia="Arial" w:hAnsi="Arial"/>
          <w:i/>
          <w:sz w:val="19"/>
        </w:rPr>
      </w:pPr>
      <w:r>
        <w:rPr>
          <w:rFonts w:ascii="Arial" w:eastAsia="Arial" w:hAnsi="Arial"/>
          <w:b/>
          <w:i/>
          <w:sz w:val="19"/>
        </w:rPr>
        <w:t xml:space="preserve">Я. А. </w:t>
      </w:r>
      <w:proofErr w:type="spellStart"/>
      <w:r>
        <w:rPr>
          <w:rFonts w:ascii="Arial" w:eastAsia="Arial" w:hAnsi="Arial"/>
          <w:b/>
          <w:i/>
          <w:sz w:val="19"/>
        </w:rPr>
        <w:t>Дроботя</w:t>
      </w:r>
      <w:proofErr w:type="spellEnd"/>
      <w:r>
        <w:rPr>
          <w:rFonts w:ascii="Arial" w:eastAsia="Arial" w:hAnsi="Arial"/>
          <w:b/>
          <w:i/>
          <w:sz w:val="19"/>
        </w:rPr>
        <w:t xml:space="preserve">, </w:t>
      </w:r>
      <w:r>
        <w:rPr>
          <w:rFonts w:ascii="Arial" w:eastAsia="Arial" w:hAnsi="Arial"/>
          <w:i/>
          <w:sz w:val="19"/>
        </w:rPr>
        <w:t>к.</w:t>
      </w:r>
      <w:r>
        <w:rPr>
          <w:rFonts w:ascii="Arial" w:eastAsia="Arial" w:hAnsi="Arial"/>
          <w:b/>
          <w:i/>
          <w:sz w:val="19"/>
        </w:rPr>
        <w:t xml:space="preserve"> </w:t>
      </w:r>
      <w:r>
        <w:rPr>
          <w:rFonts w:ascii="Arial" w:eastAsia="Arial" w:hAnsi="Arial"/>
          <w:i/>
          <w:sz w:val="19"/>
        </w:rPr>
        <w:t>е.</w:t>
      </w:r>
      <w:r>
        <w:rPr>
          <w:rFonts w:ascii="Arial" w:eastAsia="Arial" w:hAnsi="Arial"/>
          <w:b/>
          <w:i/>
          <w:sz w:val="19"/>
        </w:rPr>
        <w:t xml:space="preserve"> </w:t>
      </w:r>
      <w:r>
        <w:rPr>
          <w:rFonts w:ascii="Arial" w:eastAsia="Arial" w:hAnsi="Arial"/>
          <w:i/>
          <w:sz w:val="19"/>
        </w:rPr>
        <w:t>н.,</w:t>
      </w:r>
      <w:r>
        <w:rPr>
          <w:rFonts w:ascii="Arial" w:eastAsia="Arial" w:hAnsi="Arial"/>
          <w:b/>
          <w:i/>
          <w:sz w:val="19"/>
        </w:rPr>
        <w:t xml:space="preserve"> </w:t>
      </w:r>
      <w:r>
        <w:rPr>
          <w:rFonts w:ascii="Arial" w:eastAsia="Arial" w:hAnsi="Arial"/>
          <w:i/>
          <w:sz w:val="19"/>
        </w:rPr>
        <w:t>доцент</w:t>
      </w:r>
      <w:r>
        <w:rPr>
          <w:rFonts w:ascii="Arial" w:eastAsia="Arial" w:hAnsi="Arial"/>
          <w:b/>
          <w:i/>
          <w:sz w:val="19"/>
        </w:rPr>
        <w:t xml:space="preserve"> </w:t>
      </w:r>
      <w:proofErr w:type="spellStart"/>
      <w:r>
        <w:rPr>
          <w:rFonts w:ascii="Arial" w:eastAsia="Arial" w:hAnsi="Arial"/>
          <w:i/>
          <w:sz w:val="19"/>
        </w:rPr>
        <w:t>Полтавська</w:t>
      </w:r>
      <w:proofErr w:type="spellEnd"/>
      <w:r>
        <w:rPr>
          <w:rFonts w:ascii="Arial" w:eastAsia="Arial" w:hAnsi="Arial"/>
          <w:i/>
          <w:sz w:val="19"/>
        </w:rPr>
        <w:t xml:space="preserve"> </w:t>
      </w:r>
      <w:proofErr w:type="spellStart"/>
      <w:r>
        <w:rPr>
          <w:rFonts w:ascii="Arial" w:eastAsia="Arial" w:hAnsi="Arial"/>
          <w:i/>
          <w:sz w:val="19"/>
        </w:rPr>
        <w:t>державна</w:t>
      </w:r>
      <w:proofErr w:type="spellEnd"/>
      <w:r>
        <w:rPr>
          <w:rFonts w:ascii="Arial" w:eastAsia="Arial" w:hAnsi="Arial"/>
          <w:i/>
          <w:sz w:val="19"/>
        </w:rPr>
        <w:t xml:space="preserve"> </w:t>
      </w:r>
      <w:proofErr w:type="spellStart"/>
      <w:r>
        <w:rPr>
          <w:rFonts w:ascii="Arial" w:eastAsia="Arial" w:hAnsi="Arial"/>
          <w:i/>
          <w:sz w:val="19"/>
        </w:rPr>
        <w:t>аграрна</w:t>
      </w:r>
      <w:proofErr w:type="spellEnd"/>
      <w:r>
        <w:rPr>
          <w:rFonts w:ascii="Arial" w:eastAsia="Arial" w:hAnsi="Arial"/>
          <w:i/>
          <w:sz w:val="19"/>
        </w:rPr>
        <w:t xml:space="preserve"> </w:t>
      </w:r>
      <w:proofErr w:type="spellStart"/>
      <w:r>
        <w:rPr>
          <w:rFonts w:ascii="Arial" w:eastAsia="Arial" w:hAnsi="Arial"/>
          <w:i/>
          <w:sz w:val="19"/>
        </w:rPr>
        <w:t>академія</w:t>
      </w:r>
      <w:proofErr w:type="spellEnd"/>
    </w:p>
    <w:p w:rsidR="00041485" w:rsidRDefault="00041485" w:rsidP="00041485">
      <w:pPr>
        <w:spacing w:line="115" w:lineRule="exact"/>
        <w:rPr>
          <w:rFonts w:ascii="Times New Roman" w:eastAsia="Times New Roman" w:hAnsi="Times New Roman"/>
        </w:rPr>
      </w:pPr>
    </w:p>
    <w:p w:rsidR="00041485" w:rsidRDefault="00041485" w:rsidP="00041485">
      <w:pPr>
        <w:spacing w:line="228" w:lineRule="auto"/>
        <w:ind w:right="13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ФІНАНСОВІ РИЗИКИ ЗАЛУЧЕННЯ ТРАНСНАЦІОНАЛЬНОГО БАНКІВСЬКОГО КАПІТАЛУ</w:t>
      </w:r>
    </w:p>
    <w:p w:rsidR="00041485" w:rsidRDefault="00041485" w:rsidP="00041485">
      <w:pPr>
        <w:spacing w:line="120" w:lineRule="exact"/>
        <w:rPr>
          <w:rFonts w:ascii="Times New Roman" w:eastAsia="Times New Roman" w:hAnsi="Times New Roman"/>
        </w:rPr>
      </w:pPr>
    </w:p>
    <w:p w:rsidR="00041485" w:rsidRDefault="00041485" w:rsidP="00041485">
      <w:pPr>
        <w:spacing w:line="227" w:lineRule="auto"/>
        <w:ind w:left="7" w:firstLine="283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Транснаціональні</w:t>
      </w:r>
      <w:proofErr w:type="spellEnd"/>
      <w:r>
        <w:rPr>
          <w:rFonts w:ascii="Times New Roman" w:eastAsia="Times New Roman" w:hAnsi="Times New Roman"/>
          <w:sz w:val="22"/>
        </w:rPr>
        <w:t xml:space="preserve"> банки – </w:t>
      </w:r>
      <w:proofErr w:type="spellStart"/>
      <w:r>
        <w:rPr>
          <w:rFonts w:ascii="Times New Roman" w:eastAsia="Times New Roman" w:hAnsi="Times New Roman"/>
          <w:sz w:val="22"/>
        </w:rPr>
        <w:t>це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безперечно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складова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частина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сучасного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банківського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бізнесу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будь-яко</w:t>
      </w:r>
      <w:proofErr w:type="gramEnd"/>
      <w:r>
        <w:rPr>
          <w:rFonts w:ascii="Times New Roman" w:eastAsia="Times New Roman" w:hAnsi="Times New Roman"/>
          <w:sz w:val="22"/>
        </w:rPr>
        <w:t>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держави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Однак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поряд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позитивними</w:t>
      </w:r>
      <w:proofErr w:type="spellEnd"/>
      <w:r>
        <w:rPr>
          <w:rFonts w:ascii="Times New Roman" w:eastAsia="Times New Roman" w:hAnsi="Times New Roman"/>
          <w:sz w:val="22"/>
        </w:rPr>
        <w:t xml:space="preserve"> рисами </w:t>
      </w:r>
      <w:proofErr w:type="spellStart"/>
      <w:r>
        <w:rPr>
          <w:rFonts w:ascii="Times New Roman" w:eastAsia="Times New Roman" w:hAnsi="Times New Roman"/>
          <w:sz w:val="22"/>
        </w:rPr>
        <w:t>залучення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додаткових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ресурсів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/>
          <w:sz w:val="22"/>
        </w:rPr>
        <w:t>в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країни</w:t>
      </w:r>
      <w:proofErr w:type="spellEnd"/>
      <w:r>
        <w:rPr>
          <w:rFonts w:ascii="Times New Roman" w:eastAsia="Times New Roman" w:hAnsi="Times New Roman"/>
          <w:sz w:val="22"/>
        </w:rPr>
        <w:t xml:space="preserve"> та низки </w:t>
      </w:r>
      <w:proofErr w:type="spellStart"/>
      <w:r>
        <w:rPr>
          <w:rFonts w:ascii="Times New Roman" w:eastAsia="Times New Roman" w:hAnsi="Times New Roman"/>
          <w:sz w:val="22"/>
        </w:rPr>
        <w:t>інших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переваг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транснаціональний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капітал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несе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собі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певні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фінансові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ризики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Здійснивши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аналіз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ризиків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транснаціонального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капіталу</w:t>
      </w:r>
      <w:proofErr w:type="spellEnd"/>
      <w:r>
        <w:rPr>
          <w:rFonts w:ascii="Times New Roman" w:eastAsia="Times New Roman" w:hAnsi="Times New Roman"/>
          <w:sz w:val="22"/>
        </w:rPr>
        <w:t xml:space="preserve"> [1–6] </w:t>
      </w:r>
      <w:proofErr w:type="spellStart"/>
      <w:r>
        <w:rPr>
          <w:rFonts w:ascii="Times New Roman" w:eastAsia="Times New Roman" w:hAnsi="Times New Roman"/>
          <w:sz w:val="22"/>
        </w:rPr>
        <w:t>серед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даних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ризикі</w:t>
      </w:r>
      <w:proofErr w:type="gramStart"/>
      <w:r>
        <w:rPr>
          <w:rFonts w:ascii="Times New Roman" w:eastAsia="Times New Roman" w:hAnsi="Times New Roman"/>
          <w:sz w:val="22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для </w:t>
      </w:r>
      <w:proofErr w:type="spellStart"/>
      <w:r>
        <w:rPr>
          <w:rFonts w:ascii="Times New Roman" w:eastAsia="Times New Roman" w:hAnsi="Times New Roman"/>
          <w:sz w:val="22"/>
        </w:rPr>
        <w:t>країни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/>
          <w:sz w:val="22"/>
        </w:rPr>
        <w:t>та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окремих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суб’єктів</w:t>
      </w:r>
      <w:proofErr w:type="spellEnd"/>
      <w:r>
        <w:rPr>
          <w:rFonts w:ascii="Times New Roman" w:eastAsia="Times New Roman" w:hAnsi="Times New Roman"/>
          <w:sz w:val="22"/>
        </w:rPr>
        <w:t xml:space="preserve">, на нашу думку, </w:t>
      </w:r>
      <w:proofErr w:type="spellStart"/>
      <w:r>
        <w:rPr>
          <w:rFonts w:ascii="Times New Roman" w:eastAsia="Times New Roman" w:hAnsi="Times New Roman"/>
          <w:sz w:val="22"/>
        </w:rPr>
        <w:t>слід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виокремити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наступні</w:t>
      </w:r>
      <w:proofErr w:type="spellEnd"/>
      <w:r>
        <w:rPr>
          <w:rFonts w:ascii="Times New Roman" w:eastAsia="Times New Roman" w:hAnsi="Times New Roman"/>
          <w:sz w:val="22"/>
        </w:rPr>
        <w:t>:</w:t>
      </w:r>
    </w:p>
    <w:p w:rsidR="00041485" w:rsidRDefault="00041485" w:rsidP="00041485">
      <w:pPr>
        <w:spacing w:line="235" w:lineRule="auto"/>
        <w:ind w:left="28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 </w:t>
      </w:r>
      <w:proofErr w:type="spellStart"/>
      <w:r>
        <w:rPr>
          <w:rFonts w:ascii="Times New Roman" w:eastAsia="Times New Roman" w:hAnsi="Times New Roman"/>
          <w:sz w:val="22"/>
        </w:rPr>
        <w:t>ризик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неякісних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перекладів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або</w:t>
      </w:r>
      <w:proofErr w:type="spellEnd"/>
      <w:r>
        <w:rPr>
          <w:rFonts w:ascii="Times New Roman" w:eastAsia="Times New Roman" w:hAnsi="Times New Roman"/>
          <w:sz w:val="22"/>
        </w:rPr>
        <w:t xml:space="preserve"> ж </w:t>
      </w:r>
      <w:proofErr w:type="spellStart"/>
      <w:r>
        <w:rPr>
          <w:rFonts w:ascii="Times New Roman" w:eastAsia="Times New Roman" w:hAnsi="Times New Roman"/>
          <w:sz w:val="22"/>
        </w:rPr>
        <w:t>мовного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бар’єру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041485" w:rsidRDefault="00041485" w:rsidP="00041485">
      <w:pPr>
        <w:spacing w:line="225" w:lineRule="auto"/>
        <w:ind w:left="7" w:firstLine="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proofErr w:type="spellStart"/>
      <w:r>
        <w:rPr>
          <w:rFonts w:ascii="Times New Roman" w:eastAsia="Times New Roman" w:hAnsi="Times New Roman"/>
          <w:sz w:val="22"/>
        </w:rPr>
        <w:t>діяльність</w:t>
      </w:r>
      <w:proofErr w:type="spellEnd"/>
      <w:r>
        <w:rPr>
          <w:rFonts w:ascii="Times New Roman" w:eastAsia="Times New Roman" w:hAnsi="Times New Roman"/>
          <w:sz w:val="22"/>
        </w:rPr>
        <w:t xml:space="preserve"> в </w:t>
      </w:r>
      <w:proofErr w:type="spellStart"/>
      <w:r>
        <w:rPr>
          <w:rFonts w:ascii="Times New Roman" w:eastAsia="Times New Roman" w:hAnsi="Times New Roman"/>
          <w:sz w:val="22"/>
        </w:rPr>
        <w:t>умовах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коливання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валютних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курсів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декількох</w:t>
      </w:r>
      <w:proofErr w:type="spellEnd"/>
      <w:r>
        <w:rPr>
          <w:rFonts w:ascii="Times New Roman" w:eastAsia="Times New Roman" w:hAnsi="Times New Roman"/>
          <w:sz w:val="22"/>
        </w:rPr>
        <w:t xml:space="preserve"> держав,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спричиняє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посилення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валютних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ризикі</w:t>
      </w:r>
      <w:proofErr w:type="gramStart"/>
      <w:r>
        <w:rPr>
          <w:rFonts w:ascii="Times New Roman" w:eastAsia="Times New Roman" w:hAnsi="Times New Roman"/>
          <w:sz w:val="22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>;</w:t>
      </w:r>
    </w:p>
    <w:p w:rsidR="00041485" w:rsidRDefault="00041485" w:rsidP="00041485">
      <w:pPr>
        <w:spacing w:line="226" w:lineRule="auto"/>
        <w:ind w:left="7"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proofErr w:type="spellStart"/>
      <w:r>
        <w:rPr>
          <w:rFonts w:ascii="Times New Roman" w:eastAsia="Times New Roman" w:hAnsi="Times New Roman"/>
          <w:sz w:val="22"/>
        </w:rPr>
        <w:t>здійснення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операцій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нерезидентами, </w:t>
      </w:r>
      <w:proofErr w:type="spellStart"/>
      <w:r>
        <w:rPr>
          <w:rFonts w:ascii="Times New Roman" w:eastAsia="Times New Roman" w:hAnsi="Times New Roman"/>
          <w:sz w:val="22"/>
        </w:rPr>
        <w:t>яких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поті</w:t>
      </w:r>
      <w:proofErr w:type="gramStart"/>
      <w:r>
        <w:rPr>
          <w:rFonts w:ascii="Times New Roman" w:eastAsia="Times New Roman" w:hAnsi="Times New Roman"/>
          <w:sz w:val="22"/>
        </w:rPr>
        <w:t>м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склад-ніше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притягти</w:t>
      </w:r>
      <w:proofErr w:type="spellEnd"/>
      <w:r>
        <w:rPr>
          <w:rFonts w:ascii="Times New Roman" w:eastAsia="Times New Roman" w:hAnsi="Times New Roman"/>
          <w:sz w:val="22"/>
        </w:rPr>
        <w:t xml:space="preserve"> до </w:t>
      </w:r>
      <w:proofErr w:type="spellStart"/>
      <w:r>
        <w:rPr>
          <w:rFonts w:ascii="Times New Roman" w:eastAsia="Times New Roman" w:hAnsi="Times New Roman"/>
          <w:sz w:val="22"/>
        </w:rPr>
        <w:t>відповідальності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за </w:t>
      </w:r>
      <w:proofErr w:type="spellStart"/>
      <w:r>
        <w:rPr>
          <w:rFonts w:ascii="Times New Roman" w:eastAsia="Times New Roman" w:hAnsi="Times New Roman"/>
          <w:sz w:val="22"/>
        </w:rPr>
        <w:t>порушення</w:t>
      </w:r>
      <w:proofErr w:type="spellEnd"/>
      <w:r>
        <w:rPr>
          <w:rFonts w:ascii="Times New Roman" w:eastAsia="Times New Roman" w:hAnsi="Times New Roman"/>
          <w:sz w:val="22"/>
        </w:rPr>
        <w:t xml:space="preserve"> умов </w:t>
      </w:r>
      <w:proofErr w:type="spellStart"/>
      <w:r>
        <w:rPr>
          <w:rFonts w:ascii="Times New Roman" w:eastAsia="Times New Roman" w:hAnsi="Times New Roman"/>
          <w:sz w:val="22"/>
        </w:rPr>
        <w:t>креди-тування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041485" w:rsidRDefault="00041485" w:rsidP="00041485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 </w:t>
      </w:r>
      <w:proofErr w:type="spellStart"/>
      <w:r>
        <w:rPr>
          <w:rFonts w:ascii="Times New Roman" w:eastAsia="Times New Roman" w:hAnsi="Times New Roman"/>
          <w:sz w:val="22"/>
        </w:rPr>
        <w:t>посягання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фінансову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безпеку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окремих</w:t>
      </w:r>
      <w:proofErr w:type="spellEnd"/>
      <w:r>
        <w:rPr>
          <w:rFonts w:ascii="Times New Roman" w:eastAsia="Times New Roman" w:hAnsi="Times New Roman"/>
          <w:sz w:val="22"/>
        </w:rPr>
        <w:t xml:space="preserve"> держав та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св</w:t>
      </w:r>
      <w:proofErr w:type="gramEnd"/>
      <w:r>
        <w:rPr>
          <w:rFonts w:ascii="Times New Roman" w:eastAsia="Times New Roman" w:hAnsi="Times New Roman"/>
          <w:sz w:val="22"/>
        </w:rPr>
        <w:t>іту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041485" w:rsidRDefault="00041485" w:rsidP="00041485">
      <w:pPr>
        <w:spacing w:line="8" w:lineRule="exact"/>
        <w:rPr>
          <w:rFonts w:ascii="Times New Roman" w:eastAsia="Times New Roman" w:hAnsi="Times New Roman"/>
        </w:rPr>
      </w:pPr>
    </w:p>
    <w:p w:rsidR="00041485" w:rsidRDefault="00041485" w:rsidP="00041485">
      <w:pPr>
        <w:spacing w:line="232" w:lineRule="auto"/>
        <w:ind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proofErr w:type="spellStart"/>
      <w:r>
        <w:rPr>
          <w:rFonts w:ascii="Times New Roman" w:eastAsia="Times New Roman" w:hAnsi="Times New Roman"/>
          <w:sz w:val="22"/>
        </w:rPr>
        <w:t>здійснення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великомасштабних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операцій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можуть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забезпечити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надприбутки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або</w:t>
      </w:r>
      <w:proofErr w:type="spellEnd"/>
      <w:r>
        <w:rPr>
          <w:rFonts w:ascii="Times New Roman" w:eastAsia="Times New Roman" w:hAnsi="Times New Roman"/>
          <w:sz w:val="22"/>
        </w:rPr>
        <w:t xml:space="preserve"> ж </w:t>
      </w:r>
      <w:proofErr w:type="spellStart"/>
      <w:r>
        <w:rPr>
          <w:rFonts w:ascii="Times New Roman" w:eastAsia="Times New Roman" w:hAnsi="Times New Roman"/>
          <w:sz w:val="22"/>
        </w:rPr>
        <w:t>призвести</w:t>
      </w:r>
      <w:proofErr w:type="spellEnd"/>
      <w:r>
        <w:rPr>
          <w:rFonts w:ascii="Times New Roman" w:eastAsia="Times New Roman" w:hAnsi="Times New Roman"/>
          <w:sz w:val="22"/>
        </w:rPr>
        <w:t xml:space="preserve"> до </w:t>
      </w:r>
      <w:proofErr w:type="spellStart"/>
      <w:r>
        <w:rPr>
          <w:rFonts w:ascii="Times New Roman" w:eastAsia="Times New Roman" w:hAnsi="Times New Roman"/>
          <w:sz w:val="22"/>
        </w:rPr>
        <w:t>значних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збитків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041485" w:rsidRDefault="00041485" w:rsidP="00041485">
      <w:pPr>
        <w:spacing w:line="7" w:lineRule="exact"/>
        <w:rPr>
          <w:rFonts w:ascii="Times New Roman" w:eastAsia="Times New Roman" w:hAnsi="Times New Roman"/>
        </w:rPr>
      </w:pPr>
    </w:p>
    <w:p w:rsidR="00041485" w:rsidRDefault="00041485" w:rsidP="00041485">
      <w:pPr>
        <w:spacing w:line="233" w:lineRule="auto"/>
        <w:ind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proofErr w:type="spellStart"/>
      <w:r>
        <w:rPr>
          <w:rFonts w:ascii="Times New Roman" w:eastAsia="Times New Roman" w:hAnsi="Times New Roman"/>
          <w:sz w:val="22"/>
        </w:rPr>
        <w:t>постійне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врахування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відстеження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законодавчих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змін</w:t>
      </w:r>
      <w:proofErr w:type="spellEnd"/>
      <w:r>
        <w:rPr>
          <w:rFonts w:ascii="Times New Roman" w:eastAsia="Times New Roman" w:hAnsi="Times New Roman"/>
          <w:sz w:val="22"/>
        </w:rPr>
        <w:t xml:space="preserve"> в </w:t>
      </w:r>
      <w:proofErr w:type="spellStart"/>
      <w:r>
        <w:rPr>
          <w:rFonts w:ascii="Times New Roman" w:eastAsia="Times New Roman" w:hAnsi="Times New Roman"/>
          <w:sz w:val="22"/>
        </w:rPr>
        <w:t>банківській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податковій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страховій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трастовій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ін</w:t>
      </w:r>
      <w:proofErr w:type="spellEnd"/>
      <w:r>
        <w:rPr>
          <w:rFonts w:ascii="Times New Roman" w:eastAsia="Times New Roman" w:hAnsi="Times New Roman"/>
          <w:sz w:val="22"/>
        </w:rPr>
        <w:t xml:space="preserve">. сферах </w:t>
      </w:r>
      <w:proofErr w:type="spellStart"/>
      <w:r>
        <w:rPr>
          <w:rFonts w:ascii="Times New Roman" w:eastAsia="Times New Roman" w:hAnsi="Times New Roman"/>
          <w:sz w:val="22"/>
        </w:rPr>
        <w:t>діяль-ності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декількох</w:t>
      </w:r>
      <w:proofErr w:type="spellEnd"/>
      <w:r>
        <w:rPr>
          <w:rFonts w:ascii="Times New Roman" w:eastAsia="Times New Roman" w:hAnsi="Times New Roman"/>
          <w:sz w:val="22"/>
        </w:rPr>
        <w:t xml:space="preserve"> (</w:t>
      </w:r>
      <w:proofErr w:type="spellStart"/>
      <w:r>
        <w:rPr>
          <w:rFonts w:ascii="Times New Roman" w:eastAsia="Times New Roman" w:hAnsi="Times New Roman"/>
          <w:sz w:val="22"/>
        </w:rPr>
        <w:t>багатьох</w:t>
      </w:r>
      <w:proofErr w:type="spellEnd"/>
      <w:r>
        <w:rPr>
          <w:rFonts w:ascii="Times New Roman" w:eastAsia="Times New Roman" w:hAnsi="Times New Roman"/>
          <w:sz w:val="22"/>
        </w:rPr>
        <w:t xml:space="preserve">) </w:t>
      </w:r>
      <w:proofErr w:type="spellStart"/>
      <w:r>
        <w:rPr>
          <w:rFonts w:ascii="Times New Roman" w:eastAsia="Times New Roman" w:hAnsi="Times New Roman"/>
          <w:sz w:val="22"/>
        </w:rPr>
        <w:t>країн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св</w:t>
      </w:r>
      <w:proofErr w:type="gramEnd"/>
      <w:r>
        <w:rPr>
          <w:rFonts w:ascii="Times New Roman" w:eastAsia="Times New Roman" w:hAnsi="Times New Roman"/>
          <w:sz w:val="22"/>
        </w:rPr>
        <w:t>іту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міжнародного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законо-давства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домовленостей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041485" w:rsidRDefault="00041485" w:rsidP="00041485">
      <w:pPr>
        <w:spacing w:line="8" w:lineRule="exact"/>
        <w:rPr>
          <w:rFonts w:ascii="Times New Roman" w:eastAsia="Times New Roman" w:hAnsi="Times New Roman"/>
        </w:rPr>
      </w:pPr>
    </w:p>
    <w:p w:rsidR="00041485" w:rsidRDefault="00041485" w:rsidP="00041485">
      <w:pPr>
        <w:spacing w:line="231" w:lineRule="auto"/>
        <w:ind w:firstLine="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proofErr w:type="spellStart"/>
      <w:r>
        <w:rPr>
          <w:rFonts w:ascii="Times New Roman" w:eastAsia="Times New Roman" w:hAnsi="Times New Roman"/>
          <w:sz w:val="22"/>
        </w:rPr>
        <w:t>залежність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транснаціонального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бізнесу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переливів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його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капіталі</w:t>
      </w:r>
      <w:proofErr w:type="gramStart"/>
      <w:r>
        <w:rPr>
          <w:rFonts w:ascii="Times New Roman" w:eastAsia="Times New Roman" w:hAnsi="Times New Roman"/>
          <w:sz w:val="22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>;</w:t>
      </w:r>
    </w:p>
    <w:p w:rsidR="00041485" w:rsidRDefault="00041485" w:rsidP="00041485">
      <w:pPr>
        <w:spacing w:line="10" w:lineRule="exact"/>
        <w:rPr>
          <w:rFonts w:ascii="Times New Roman" w:eastAsia="Times New Roman" w:hAnsi="Times New Roman"/>
        </w:rPr>
      </w:pPr>
    </w:p>
    <w:p w:rsidR="00041485" w:rsidRDefault="00041485" w:rsidP="00041485">
      <w:pPr>
        <w:spacing w:line="232" w:lineRule="auto"/>
        <w:ind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proofErr w:type="spellStart"/>
      <w:r>
        <w:rPr>
          <w:rFonts w:ascii="Times New Roman" w:eastAsia="Times New Roman" w:hAnsi="Times New Roman"/>
          <w:sz w:val="22"/>
        </w:rPr>
        <w:t>ризик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акцентування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власників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отриманні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прибутків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перевага</w:t>
      </w:r>
      <w:proofErr w:type="spellEnd"/>
      <w:r>
        <w:rPr>
          <w:rFonts w:ascii="Times New Roman" w:eastAsia="Times New Roman" w:hAnsi="Times New Roman"/>
          <w:sz w:val="22"/>
        </w:rPr>
        <w:t xml:space="preserve"> в </w:t>
      </w:r>
      <w:proofErr w:type="spellStart"/>
      <w:r>
        <w:rPr>
          <w:rFonts w:ascii="Times New Roman" w:eastAsia="Times New Roman" w:hAnsi="Times New Roman"/>
          <w:sz w:val="22"/>
        </w:rPr>
        <w:t>наданні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ресурсів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тим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галузям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мають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вищі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при-бутки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ігнорування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інтересів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певної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/>
          <w:sz w:val="22"/>
        </w:rPr>
        <w:t>в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як</w:t>
      </w:r>
      <w:proofErr w:type="gramEnd"/>
      <w:r>
        <w:rPr>
          <w:rFonts w:ascii="Times New Roman" w:eastAsia="Times New Roman" w:hAnsi="Times New Roman"/>
          <w:sz w:val="22"/>
        </w:rPr>
        <w:t>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функціонує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установа</w:t>
      </w:r>
      <w:proofErr w:type="spellEnd"/>
      <w:r>
        <w:rPr>
          <w:rFonts w:ascii="Times New Roman" w:eastAsia="Times New Roman" w:hAnsi="Times New Roman"/>
          <w:sz w:val="22"/>
        </w:rPr>
        <w:t xml:space="preserve">, як </w:t>
      </w:r>
      <w:proofErr w:type="spellStart"/>
      <w:r>
        <w:rPr>
          <w:rFonts w:ascii="Times New Roman" w:eastAsia="Times New Roman" w:hAnsi="Times New Roman"/>
          <w:sz w:val="22"/>
        </w:rPr>
        <w:t>наслідок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спричинить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гальмування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розвитку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виробництва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певної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держави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041485" w:rsidRDefault="00041485" w:rsidP="00041485">
      <w:pPr>
        <w:spacing w:line="232" w:lineRule="auto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 </w:t>
      </w:r>
      <w:proofErr w:type="spellStart"/>
      <w:r>
        <w:rPr>
          <w:rFonts w:ascii="Times New Roman" w:eastAsia="Times New Roman" w:hAnsi="Times New Roman"/>
          <w:sz w:val="22"/>
        </w:rPr>
        <w:t>ризик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лобіювання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інтересі</w:t>
      </w:r>
      <w:proofErr w:type="gramStart"/>
      <w:r>
        <w:rPr>
          <w:rFonts w:ascii="Times New Roman" w:eastAsia="Times New Roman" w:hAnsi="Times New Roman"/>
          <w:sz w:val="22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нерезидентів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041485" w:rsidRDefault="00041485" w:rsidP="00041485">
      <w:pPr>
        <w:spacing w:line="5" w:lineRule="exact"/>
        <w:rPr>
          <w:rFonts w:ascii="Times New Roman" w:eastAsia="Times New Roman" w:hAnsi="Times New Roman"/>
        </w:rPr>
      </w:pPr>
    </w:p>
    <w:p w:rsidR="00041485" w:rsidRDefault="00041485" w:rsidP="00041485">
      <w:pPr>
        <w:spacing w:line="230" w:lineRule="auto"/>
        <w:ind w:firstLine="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proofErr w:type="spellStart"/>
      <w:r>
        <w:rPr>
          <w:rFonts w:ascii="Times New Roman" w:eastAsia="Times New Roman" w:hAnsi="Times New Roman"/>
          <w:sz w:val="22"/>
        </w:rPr>
        <w:t>ризик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пов’язаний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ускладненням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банківського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нагляду</w:t>
      </w:r>
      <w:proofErr w:type="spellEnd"/>
      <w:r>
        <w:rPr>
          <w:rFonts w:ascii="Times New Roman" w:eastAsia="Times New Roman" w:hAnsi="Times New Roman"/>
          <w:sz w:val="22"/>
        </w:rPr>
        <w:t xml:space="preserve"> за </w:t>
      </w:r>
      <w:proofErr w:type="spellStart"/>
      <w:r>
        <w:rPr>
          <w:rFonts w:ascii="Times New Roman" w:eastAsia="Times New Roman" w:hAnsi="Times New Roman"/>
          <w:sz w:val="22"/>
        </w:rPr>
        <w:t>операціями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філій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транснаціональних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банкі</w:t>
      </w:r>
      <w:proofErr w:type="gramStart"/>
      <w:r>
        <w:rPr>
          <w:rFonts w:ascii="Times New Roman" w:eastAsia="Times New Roman" w:hAnsi="Times New Roman"/>
          <w:sz w:val="22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>;</w:t>
      </w:r>
    </w:p>
    <w:p w:rsidR="00041485" w:rsidRDefault="00041485" w:rsidP="00041485">
      <w:pPr>
        <w:spacing w:line="4" w:lineRule="exact"/>
        <w:rPr>
          <w:rFonts w:ascii="Times New Roman" w:eastAsia="Times New Roman" w:hAnsi="Times New Roman"/>
        </w:rPr>
      </w:pPr>
    </w:p>
    <w:p w:rsidR="00041485" w:rsidRDefault="00041485" w:rsidP="00041485">
      <w:pPr>
        <w:spacing w:line="231" w:lineRule="auto"/>
        <w:ind w:firstLine="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стр</w:t>
      </w:r>
      <w:proofErr w:type="gramEnd"/>
      <w:r>
        <w:rPr>
          <w:rFonts w:ascii="Times New Roman" w:eastAsia="Times New Roman" w:hAnsi="Times New Roman"/>
          <w:sz w:val="22"/>
        </w:rPr>
        <w:t>імкий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відтік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капіталів</w:t>
      </w:r>
      <w:proofErr w:type="spellEnd"/>
      <w:r>
        <w:rPr>
          <w:rFonts w:ascii="Times New Roman" w:eastAsia="Times New Roman" w:hAnsi="Times New Roman"/>
          <w:sz w:val="22"/>
        </w:rPr>
        <w:t xml:space="preserve"> ТНБ </w:t>
      </w:r>
      <w:proofErr w:type="spellStart"/>
      <w:r>
        <w:rPr>
          <w:rFonts w:ascii="Times New Roman" w:eastAsia="Times New Roman" w:hAnsi="Times New Roman"/>
          <w:sz w:val="22"/>
        </w:rPr>
        <w:t>спричинить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коливання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ва-лютних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курсів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041485" w:rsidRDefault="00041485" w:rsidP="00041485">
      <w:pPr>
        <w:spacing w:line="1" w:lineRule="exact"/>
        <w:rPr>
          <w:rFonts w:ascii="Times New Roman" w:eastAsia="Times New Roman" w:hAnsi="Times New Roman"/>
        </w:rPr>
      </w:pPr>
    </w:p>
    <w:p w:rsidR="00041485" w:rsidRDefault="00041485" w:rsidP="00041485">
      <w:pPr>
        <w:spacing w:line="232" w:lineRule="auto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 </w:t>
      </w:r>
      <w:proofErr w:type="spellStart"/>
      <w:r>
        <w:rPr>
          <w:rFonts w:ascii="Times New Roman" w:eastAsia="Times New Roman" w:hAnsi="Times New Roman"/>
          <w:sz w:val="22"/>
        </w:rPr>
        <w:t>зростання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валютних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ризикі</w:t>
      </w:r>
      <w:proofErr w:type="gramStart"/>
      <w:r>
        <w:rPr>
          <w:rFonts w:ascii="Times New Roman" w:eastAsia="Times New Roman" w:hAnsi="Times New Roman"/>
          <w:sz w:val="22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при </w:t>
      </w:r>
      <w:proofErr w:type="spellStart"/>
      <w:r>
        <w:rPr>
          <w:rFonts w:ascii="Times New Roman" w:eastAsia="Times New Roman" w:hAnsi="Times New Roman"/>
          <w:sz w:val="22"/>
        </w:rPr>
        <w:t>кредитуванні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валюті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041485" w:rsidRDefault="00041485" w:rsidP="00041485">
      <w:pPr>
        <w:spacing w:line="3" w:lineRule="exact"/>
        <w:rPr>
          <w:rFonts w:ascii="Times New Roman" w:eastAsia="Times New Roman" w:hAnsi="Times New Roman"/>
        </w:rPr>
      </w:pPr>
    </w:p>
    <w:p w:rsidR="00041485" w:rsidRDefault="00041485" w:rsidP="00041485">
      <w:pPr>
        <w:spacing w:line="231" w:lineRule="auto"/>
        <w:ind w:firstLine="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proofErr w:type="spellStart"/>
      <w:r>
        <w:rPr>
          <w:rFonts w:ascii="Times New Roman" w:eastAsia="Times New Roman" w:hAnsi="Times New Roman"/>
          <w:sz w:val="22"/>
        </w:rPr>
        <w:t>адаптація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прийняття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банківських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продуктів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клієнтами</w:t>
      </w:r>
      <w:proofErr w:type="spellEnd"/>
      <w:r>
        <w:rPr>
          <w:rFonts w:ascii="Times New Roman" w:eastAsia="Times New Roman" w:hAnsi="Times New Roman"/>
          <w:sz w:val="22"/>
        </w:rPr>
        <w:t xml:space="preserve"> банку;</w:t>
      </w:r>
    </w:p>
    <w:p w:rsidR="00041485" w:rsidRDefault="00041485" w:rsidP="00041485">
      <w:pPr>
        <w:spacing w:line="5" w:lineRule="exact"/>
        <w:rPr>
          <w:rFonts w:ascii="Times New Roman" w:eastAsia="Times New Roman" w:hAnsi="Times New Roman"/>
        </w:rPr>
      </w:pPr>
    </w:p>
    <w:p w:rsidR="00041485" w:rsidRDefault="00041485" w:rsidP="00041485">
      <w:pPr>
        <w:spacing w:line="230" w:lineRule="auto"/>
        <w:ind w:firstLine="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proofErr w:type="spellStart"/>
      <w:r>
        <w:rPr>
          <w:rFonts w:ascii="Times New Roman" w:eastAsia="Times New Roman" w:hAnsi="Times New Roman"/>
          <w:sz w:val="22"/>
        </w:rPr>
        <w:t>зниження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фінансової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ст</w:t>
      </w:r>
      <w:proofErr w:type="gramEnd"/>
      <w:r>
        <w:rPr>
          <w:rFonts w:ascii="Times New Roman" w:eastAsia="Times New Roman" w:hAnsi="Times New Roman"/>
          <w:sz w:val="22"/>
        </w:rPr>
        <w:t>ійкості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банківської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системи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певної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країни</w:t>
      </w:r>
      <w:proofErr w:type="spellEnd"/>
      <w:r>
        <w:rPr>
          <w:rFonts w:ascii="Times New Roman" w:eastAsia="Times New Roman" w:hAnsi="Times New Roman"/>
          <w:sz w:val="22"/>
        </w:rPr>
        <w:t xml:space="preserve"> за </w:t>
      </w:r>
      <w:proofErr w:type="spellStart"/>
      <w:r>
        <w:rPr>
          <w:rFonts w:ascii="Times New Roman" w:eastAsia="Times New Roman" w:hAnsi="Times New Roman"/>
          <w:sz w:val="22"/>
        </w:rPr>
        <w:t>рахунок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залучення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іноземного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капіталу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041485" w:rsidRDefault="00041485" w:rsidP="00041485">
      <w:pPr>
        <w:spacing w:line="7" w:lineRule="exact"/>
        <w:rPr>
          <w:rFonts w:ascii="Times New Roman" w:eastAsia="Times New Roman" w:hAnsi="Times New Roman"/>
        </w:rPr>
      </w:pPr>
    </w:p>
    <w:p w:rsidR="00041485" w:rsidRDefault="00041485" w:rsidP="00041485">
      <w:pPr>
        <w:spacing w:line="232" w:lineRule="auto"/>
        <w:ind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proofErr w:type="spellStart"/>
      <w:r>
        <w:rPr>
          <w:rFonts w:ascii="Times New Roman" w:eastAsia="Times New Roman" w:hAnsi="Times New Roman"/>
          <w:sz w:val="22"/>
        </w:rPr>
        <w:t>ризик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витіснення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вітчизняних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банків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іноземними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які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ма-ють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кращі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фінансові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продукти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дешевші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ресурси</w:t>
      </w:r>
      <w:proofErr w:type="spellEnd"/>
      <w:r>
        <w:rPr>
          <w:rFonts w:ascii="Times New Roman" w:eastAsia="Times New Roman" w:hAnsi="Times New Roman"/>
          <w:sz w:val="22"/>
        </w:rPr>
        <w:t xml:space="preserve">, як </w:t>
      </w:r>
      <w:proofErr w:type="spellStart"/>
      <w:r>
        <w:rPr>
          <w:rFonts w:ascii="Times New Roman" w:eastAsia="Times New Roman" w:hAnsi="Times New Roman"/>
          <w:sz w:val="22"/>
        </w:rPr>
        <w:t>наслідок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банкрутство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вітчизняних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банкі</w:t>
      </w:r>
      <w:proofErr w:type="gramStart"/>
      <w:r>
        <w:rPr>
          <w:rFonts w:ascii="Times New Roman" w:eastAsia="Times New Roman" w:hAnsi="Times New Roman"/>
          <w:sz w:val="22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які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поряд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із</w:t>
      </w:r>
      <w:proofErr w:type="spellEnd"/>
      <w:r>
        <w:rPr>
          <w:rFonts w:ascii="Times New Roman" w:eastAsia="Times New Roman" w:hAnsi="Times New Roman"/>
          <w:sz w:val="22"/>
        </w:rPr>
        <w:t xml:space="preserve"> ТНБ </w:t>
      </w:r>
      <w:proofErr w:type="spellStart"/>
      <w:r>
        <w:rPr>
          <w:rFonts w:ascii="Times New Roman" w:eastAsia="Times New Roman" w:hAnsi="Times New Roman"/>
          <w:sz w:val="22"/>
        </w:rPr>
        <w:t>стають</w:t>
      </w:r>
      <w:proofErr w:type="spellEnd"/>
      <w:r>
        <w:rPr>
          <w:rFonts w:ascii="Times New Roman" w:eastAsia="Times New Roman" w:hAnsi="Times New Roman"/>
          <w:sz w:val="22"/>
        </w:rPr>
        <w:t xml:space="preserve"> не </w:t>
      </w:r>
      <w:proofErr w:type="spellStart"/>
      <w:r>
        <w:rPr>
          <w:rFonts w:ascii="Times New Roman" w:eastAsia="Times New Roman" w:hAnsi="Times New Roman"/>
          <w:sz w:val="22"/>
        </w:rPr>
        <w:t>конкурентоздатними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041485" w:rsidRDefault="00041485" w:rsidP="00041485">
      <w:pPr>
        <w:spacing w:line="3" w:lineRule="exact"/>
        <w:rPr>
          <w:rFonts w:ascii="Times New Roman" w:eastAsia="Times New Roman" w:hAnsi="Times New Roman"/>
        </w:rPr>
      </w:pPr>
    </w:p>
    <w:p w:rsidR="00041485" w:rsidRDefault="00041485" w:rsidP="00041485">
      <w:pPr>
        <w:spacing w:line="230" w:lineRule="auto"/>
        <w:ind w:firstLine="28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</w:t>
      </w:r>
      <w:proofErr w:type="spellStart"/>
      <w:r>
        <w:rPr>
          <w:rFonts w:ascii="Times New Roman" w:eastAsia="Times New Roman" w:hAnsi="Times New Roman"/>
          <w:sz w:val="22"/>
        </w:rPr>
        <w:t>відплив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капіталу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вигляді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депозиті</w:t>
      </w:r>
      <w:proofErr w:type="gramStart"/>
      <w:r>
        <w:rPr>
          <w:rFonts w:ascii="Times New Roman" w:eastAsia="Times New Roman" w:hAnsi="Times New Roman"/>
          <w:sz w:val="22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за кордон на </w:t>
      </w:r>
      <w:proofErr w:type="spellStart"/>
      <w:r>
        <w:rPr>
          <w:rFonts w:ascii="Times New Roman" w:eastAsia="Times New Roman" w:hAnsi="Times New Roman"/>
          <w:sz w:val="22"/>
        </w:rPr>
        <w:t>кращих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умовах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041485" w:rsidRDefault="00041485" w:rsidP="00041485">
      <w:pPr>
        <w:spacing w:line="7" w:lineRule="exact"/>
        <w:rPr>
          <w:rFonts w:ascii="Times New Roman" w:eastAsia="Times New Roman" w:hAnsi="Times New Roman"/>
        </w:rPr>
      </w:pPr>
    </w:p>
    <w:p w:rsidR="00041485" w:rsidRDefault="00041485" w:rsidP="00041485">
      <w:pPr>
        <w:spacing w:line="230" w:lineRule="auto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– перелив </w:t>
      </w:r>
      <w:proofErr w:type="spellStart"/>
      <w:r>
        <w:rPr>
          <w:rFonts w:ascii="Times New Roman" w:eastAsia="Times New Roman" w:hAnsi="Times New Roman"/>
          <w:sz w:val="22"/>
        </w:rPr>
        <w:t>прибутку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банківської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за кордон. </w:t>
      </w:r>
      <w:proofErr w:type="spellStart"/>
      <w:r>
        <w:rPr>
          <w:rFonts w:ascii="Times New Roman" w:eastAsia="Times New Roman" w:hAnsi="Times New Roman"/>
          <w:sz w:val="22"/>
        </w:rPr>
        <w:t>Врахування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означених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ризиків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дасть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змогу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більш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виважено</w:t>
      </w:r>
      <w:proofErr w:type="spellEnd"/>
    </w:p>
    <w:p w:rsidR="00041485" w:rsidRDefault="00041485" w:rsidP="00041485">
      <w:pPr>
        <w:spacing w:line="5" w:lineRule="exact"/>
        <w:rPr>
          <w:rFonts w:ascii="Times New Roman" w:eastAsia="Times New Roman" w:hAnsi="Times New Roman"/>
        </w:rPr>
      </w:pPr>
    </w:p>
    <w:p w:rsidR="00041485" w:rsidRDefault="00041485" w:rsidP="00041485">
      <w:pPr>
        <w:spacing w:line="231" w:lineRule="auto"/>
        <w:jc w:val="both"/>
        <w:rPr>
          <w:rFonts w:ascii="Times New Roman" w:eastAsia="Times New Roman" w:hAnsi="Times New Roman"/>
          <w:sz w:val="22"/>
        </w:rPr>
      </w:pP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ідходити</w:t>
      </w:r>
      <w:proofErr w:type="spellEnd"/>
      <w:r>
        <w:rPr>
          <w:rFonts w:ascii="Times New Roman" w:eastAsia="Times New Roman" w:hAnsi="Times New Roman"/>
          <w:sz w:val="22"/>
        </w:rPr>
        <w:t xml:space="preserve"> до </w:t>
      </w:r>
      <w:proofErr w:type="spellStart"/>
      <w:r>
        <w:rPr>
          <w:rFonts w:ascii="Times New Roman" w:eastAsia="Times New Roman" w:hAnsi="Times New Roman"/>
          <w:sz w:val="22"/>
        </w:rPr>
        <w:t>обрання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комерційного</w:t>
      </w:r>
      <w:proofErr w:type="spellEnd"/>
      <w:r>
        <w:rPr>
          <w:rFonts w:ascii="Times New Roman" w:eastAsia="Times New Roman" w:hAnsi="Times New Roman"/>
          <w:sz w:val="22"/>
        </w:rPr>
        <w:t xml:space="preserve"> банку </w:t>
      </w:r>
      <w:proofErr w:type="spellStart"/>
      <w:r>
        <w:rPr>
          <w:rFonts w:ascii="Times New Roman" w:eastAsia="Times New Roman" w:hAnsi="Times New Roman"/>
          <w:sz w:val="22"/>
        </w:rPr>
        <w:t>під</w:t>
      </w:r>
      <w:proofErr w:type="spellEnd"/>
      <w:r>
        <w:rPr>
          <w:rFonts w:ascii="Times New Roman" w:eastAsia="Times New Roman" w:hAnsi="Times New Roman"/>
          <w:sz w:val="22"/>
        </w:rPr>
        <w:t xml:space="preserve"> час </w:t>
      </w:r>
      <w:proofErr w:type="spellStart"/>
      <w:r>
        <w:rPr>
          <w:rFonts w:ascii="Times New Roman" w:eastAsia="Times New Roman" w:hAnsi="Times New Roman"/>
          <w:sz w:val="22"/>
        </w:rPr>
        <w:t>здійснення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депозитних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кредитних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операцій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окремими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суб’єктами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господа-рювання</w:t>
      </w:r>
      <w:proofErr w:type="spellEnd"/>
      <w:r>
        <w:rPr>
          <w:rFonts w:ascii="Times New Roman" w:eastAsia="Times New Roman" w:hAnsi="Times New Roman"/>
          <w:sz w:val="22"/>
        </w:rPr>
        <w:t xml:space="preserve">. Держава ж, на нашу думку, повинна </w:t>
      </w:r>
      <w:proofErr w:type="spellStart"/>
      <w:r>
        <w:rPr>
          <w:rFonts w:ascii="Times New Roman" w:eastAsia="Times New Roman" w:hAnsi="Times New Roman"/>
          <w:sz w:val="22"/>
        </w:rPr>
        <w:t>постійно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балан-сувати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між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перевагами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залучення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додаткового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фінансового</w:t>
      </w:r>
      <w:proofErr w:type="spellEnd"/>
    </w:p>
    <w:p w:rsidR="00041485" w:rsidRDefault="00041485" w:rsidP="00041485">
      <w:pPr>
        <w:spacing w:line="231" w:lineRule="auto"/>
        <w:ind w:left="7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капіталу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внаслідок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транснаціональних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банків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ф</w:t>
      </w:r>
      <w:proofErr w:type="gramStart"/>
      <w:r>
        <w:rPr>
          <w:rFonts w:ascii="Times New Roman" w:eastAsia="Times New Roman" w:hAnsi="Times New Roman"/>
          <w:sz w:val="22"/>
        </w:rPr>
        <w:t>і-</w:t>
      </w:r>
      <w:proofErr w:type="gramEnd"/>
      <w:r>
        <w:rPr>
          <w:rFonts w:ascii="Times New Roman" w:eastAsia="Times New Roman" w:hAnsi="Times New Roman"/>
          <w:sz w:val="22"/>
        </w:rPr>
        <w:t>нансовими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ризиками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які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несе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собі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даний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капітал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041485" w:rsidRDefault="00041485" w:rsidP="00041485">
      <w:pPr>
        <w:spacing w:line="121" w:lineRule="exact"/>
        <w:rPr>
          <w:rFonts w:ascii="Times New Roman" w:eastAsia="Times New Roman" w:hAnsi="Times New Roman"/>
        </w:rPr>
      </w:pPr>
    </w:p>
    <w:p w:rsidR="00041485" w:rsidRDefault="00041485" w:rsidP="00041485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Список </w:t>
      </w:r>
      <w:proofErr w:type="spellStart"/>
      <w:r>
        <w:rPr>
          <w:rFonts w:ascii="Times New Roman" w:eastAsia="Times New Roman" w:hAnsi="Times New Roman"/>
          <w:b/>
          <w:i/>
          <w:sz w:val="22"/>
        </w:rPr>
        <w:t>використаних</w:t>
      </w:r>
      <w:proofErr w:type="spellEnd"/>
      <w:r>
        <w:rPr>
          <w:rFonts w:ascii="Times New Roman" w:eastAsia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2"/>
        </w:rPr>
        <w:t>інформаційних</w:t>
      </w:r>
      <w:proofErr w:type="spellEnd"/>
      <w:r>
        <w:rPr>
          <w:rFonts w:ascii="Times New Roman" w:eastAsia="Times New Roman" w:hAnsi="Times New Roman"/>
          <w:b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2"/>
        </w:rPr>
        <w:t>джерел</w:t>
      </w:r>
      <w:proofErr w:type="spellEnd"/>
    </w:p>
    <w:p w:rsidR="00041485" w:rsidRDefault="00041485" w:rsidP="00041485">
      <w:pPr>
        <w:spacing w:line="44" w:lineRule="exact"/>
        <w:rPr>
          <w:rFonts w:ascii="Times New Roman" w:eastAsia="Times New Roman" w:hAnsi="Times New Roman"/>
        </w:rPr>
      </w:pPr>
    </w:p>
    <w:p w:rsidR="00041485" w:rsidRDefault="00041485" w:rsidP="00041485">
      <w:pPr>
        <w:numPr>
          <w:ilvl w:val="0"/>
          <w:numId w:val="14"/>
        </w:numPr>
        <w:tabs>
          <w:tab w:val="left" w:pos="287"/>
          <w:tab w:val="num" w:pos="360"/>
        </w:tabs>
        <w:spacing w:line="236" w:lineRule="auto"/>
        <w:ind w:left="287" w:hanging="287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Дзюблюк</w:t>
      </w:r>
      <w:proofErr w:type="spellEnd"/>
      <w:r>
        <w:rPr>
          <w:rFonts w:ascii="Times New Roman" w:eastAsia="Times New Roman" w:hAnsi="Times New Roman"/>
          <w:sz w:val="22"/>
        </w:rPr>
        <w:t xml:space="preserve"> О. </w:t>
      </w:r>
      <w:proofErr w:type="spellStart"/>
      <w:r>
        <w:rPr>
          <w:rFonts w:ascii="Times New Roman" w:eastAsia="Times New Roman" w:hAnsi="Times New Roman"/>
          <w:sz w:val="22"/>
        </w:rPr>
        <w:t>Іноземний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капітал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банківській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системі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Украї-ни</w:t>
      </w:r>
      <w:proofErr w:type="spellEnd"/>
      <w:r>
        <w:rPr>
          <w:rFonts w:ascii="Times New Roman" w:eastAsia="Times New Roman" w:hAnsi="Times New Roman"/>
          <w:sz w:val="22"/>
        </w:rPr>
        <w:t xml:space="preserve">: </w:t>
      </w:r>
      <w:proofErr w:type="spellStart"/>
      <w:r>
        <w:rPr>
          <w:rFonts w:ascii="Times New Roman" w:eastAsia="Times New Roman" w:hAnsi="Times New Roman"/>
          <w:sz w:val="22"/>
        </w:rPr>
        <w:t>вплив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розвиток</w:t>
      </w:r>
      <w:proofErr w:type="spellEnd"/>
      <w:r>
        <w:rPr>
          <w:rFonts w:ascii="Times New Roman" w:eastAsia="Times New Roman" w:hAnsi="Times New Roman"/>
          <w:sz w:val="22"/>
        </w:rPr>
        <w:t xml:space="preserve"> валютного ринку та </w:t>
      </w:r>
      <w:proofErr w:type="spellStart"/>
      <w:r>
        <w:rPr>
          <w:rFonts w:ascii="Times New Roman" w:eastAsia="Times New Roman" w:hAnsi="Times New Roman"/>
          <w:sz w:val="22"/>
        </w:rPr>
        <w:t>діяльність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банків</w:t>
      </w:r>
      <w:proofErr w:type="spellEnd"/>
      <w:r>
        <w:rPr>
          <w:rFonts w:ascii="Times New Roman" w:eastAsia="Times New Roman" w:hAnsi="Times New Roman"/>
          <w:sz w:val="22"/>
        </w:rPr>
        <w:t xml:space="preserve"> / </w:t>
      </w:r>
      <w:proofErr w:type="spellStart"/>
      <w:r>
        <w:rPr>
          <w:rFonts w:ascii="Times New Roman" w:eastAsia="Times New Roman" w:hAnsi="Times New Roman"/>
          <w:sz w:val="22"/>
        </w:rPr>
        <w:t>Олександр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Дзюблюк</w:t>
      </w:r>
      <w:proofErr w:type="spellEnd"/>
      <w:r>
        <w:rPr>
          <w:rFonts w:ascii="Times New Roman" w:eastAsia="Times New Roman" w:hAnsi="Times New Roman"/>
          <w:sz w:val="22"/>
        </w:rPr>
        <w:t>, Ольга Владимир</w:t>
      </w:r>
      <w:proofErr w:type="gramStart"/>
      <w:r>
        <w:rPr>
          <w:rFonts w:ascii="Times New Roman" w:eastAsia="Times New Roman" w:hAnsi="Times New Roman"/>
          <w:sz w:val="22"/>
        </w:rPr>
        <w:t xml:space="preserve"> // </w:t>
      </w:r>
      <w:proofErr w:type="spellStart"/>
      <w:r>
        <w:rPr>
          <w:rFonts w:ascii="Times New Roman" w:eastAsia="Times New Roman" w:hAnsi="Times New Roman"/>
          <w:sz w:val="22"/>
        </w:rPr>
        <w:t>В</w:t>
      </w:r>
      <w:proofErr w:type="gramEnd"/>
      <w:r>
        <w:rPr>
          <w:rFonts w:ascii="Times New Roman" w:eastAsia="Times New Roman" w:hAnsi="Times New Roman"/>
          <w:sz w:val="22"/>
        </w:rPr>
        <w:t>існик</w:t>
      </w:r>
      <w:proofErr w:type="spellEnd"/>
      <w:r>
        <w:rPr>
          <w:rFonts w:ascii="Times New Roman" w:eastAsia="Times New Roman" w:hAnsi="Times New Roman"/>
          <w:sz w:val="22"/>
        </w:rPr>
        <w:t xml:space="preserve"> НБУ. – 2014. – </w:t>
      </w:r>
      <w:proofErr w:type="spellStart"/>
      <w:r>
        <w:rPr>
          <w:rFonts w:ascii="Times New Roman" w:eastAsia="Times New Roman" w:hAnsi="Times New Roman"/>
          <w:sz w:val="22"/>
        </w:rPr>
        <w:t>травень</w:t>
      </w:r>
      <w:proofErr w:type="spellEnd"/>
      <w:r>
        <w:rPr>
          <w:rFonts w:ascii="Times New Roman" w:eastAsia="Times New Roman" w:hAnsi="Times New Roman"/>
          <w:sz w:val="22"/>
        </w:rPr>
        <w:t>. – С. 26–33.</w:t>
      </w:r>
    </w:p>
    <w:p w:rsidR="00041485" w:rsidRDefault="00041485" w:rsidP="00041485">
      <w:pPr>
        <w:spacing w:line="8" w:lineRule="exact"/>
        <w:rPr>
          <w:rFonts w:ascii="Times New Roman" w:eastAsia="Times New Roman" w:hAnsi="Times New Roman"/>
          <w:sz w:val="22"/>
        </w:rPr>
      </w:pPr>
    </w:p>
    <w:p w:rsidR="00041485" w:rsidRDefault="00041485" w:rsidP="00041485">
      <w:pPr>
        <w:numPr>
          <w:ilvl w:val="0"/>
          <w:numId w:val="14"/>
        </w:numPr>
        <w:tabs>
          <w:tab w:val="left" w:pos="287"/>
          <w:tab w:val="num" w:pos="360"/>
        </w:tabs>
        <w:spacing w:line="235" w:lineRule="auto"/>
        <w:ind w:left="287" w:hanging="287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Дмитренко</w:t>
      </w:r>
      <w:proofErr w:type="spellEnd"/>
      <w:r>
        <w:rPr>
          <w:rFonts w:ascii="Times New Roman" w:eastAsia="Times New Roman" w:hAnsi="Times New Roman"/>
          <w:sz w:val="22"/>
        </w:rPr>
        <w:t xml:space="preserve"> М. Г. </w:t>
      </w:r>
      <w:proofErr w:type="spellStart"/>
      <w:r>
        <w:rPr>
          <w:rFonts w:ascii="Times New Roman" w:eastAsia="Times New Roman" w:hAnsi="Times New Roman"/>
          <w:sz w:val="22"/>
        </w:rPr>
        <w:t>Вплив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іноземного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капіталу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розвиток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бан-к</w:t>
      </w:r>
      <w:proofErr w:type="gramEnd"/>
      <w:r>
        <w:rPr>
          <w:rFonts w:ascii="Times New Roman" w:eastAsia="Times New Roman" w:hAnsi="Times New Roman"/>
          <w:sz w:val="22"/>
        </w:rPr>
        <w:t>івського</w:t>
      </w:r>
      <w:proofErr w:type="spellEnd"/>
      <w:r>
        <w:rPr>
          <w:rFonts w:ascii="Times New Roman" w:eastAsia="Times New Roman" w:hAnsi="Times New Roman"/>
          <w:sz w:val="22"/>
        </w:rPr>
        <w:t xml:space="preserve"> сектору </w:t>
      </w:r>
      <w:proofErr w:type="spellStart"/>
      <w:r>
        <w:rPr>
          <w:rFonts w:ascii="Times New Roman" w:eastAsia="Times New Roman" w:hAnsi="Times New Roman"/>
          <w:sz w:val="22"/>
        </w:rPr>
        <w:t>України</w:t>
      </w:r>
      <w:proofErr w:type="spellEnd"/>
      <w:r>
        <w:rPr>
          <w:rFonts w:ascii="Times New Roman" w:eastAsia="Times New Roman" w:hAnsi="Times New Roman"/>
          <w:sz w:val="22"/>
        </w:rPr>
        <w:t xml:space="preserve"> / М. Г. </w:t>
      </w:r>
      <w:proofErr w:type="spellStart"/>
      <w:r>
        <w:rPr>
          <w:rFonts w:ascii="Times New Roman" w:eastAsia="Times New Roman" w:hAnsi="Times New Roman"/>
          <w:sz w:val="22"/>
        </w:rPr>
        <w:t>Дмитренко</w:t>
      </w:r>
      <w:proofErr w:type="spellEnd"/>
      <w:r>
        <w:rPr>
          <w:rFonts w:ascii="Times New Roman" w:eastAsia="Times New Roman" w:hAnsi="Times New Roman"/>
          <w:sz w:val="22"/>
        </w:rPr>
        <w:t xml:space="preserve">, Ю. В. </w:t>
      </w:r>
      <w:proofErr w:type="spellStart"/>
      <w:r>
        <w:rPr>
          <w:rFonts w:ascii="Times New Roman" w:eastAsia="Times New Roman" w:hAnsi="Times New Roman"/>
          <w:sz w:val="22"/>
        </w:rPr>
        <w:t>Жежерун</w:t>
      </w:r>
      <w:proofErr w:type="spellEnd"/>
      <w:r>
        <w:rPr>
          <w:rFonts w:ascii="Times New Roman" w:eastAsia="Times New Roman" w:hAnsi="Times New Roman"/>
          <w:sz w:val="22"/>
        </w:rPr>
        <w:t xml:space="preserve"> // </w:t>
      </w:r>
      <w:proofErr w:type="spellStart"/>
      <w:r>
        <w:rPr>
          <w:rFonts w:ascii="Times New Roman" w:eastAsia="Times New Roman" w:hAnsi="Times New Roman"/>
          <w:sz w:val="22"/>
        </w:rPr>
        <w:t>Фінансовий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простір</w:t>
      </w:r>
      <w:proofErr w:type="spellEnd"/>
      <w:r>
        <w:rPr>
          <w:rFonts w:ascii="Times New Roman" w:eastAsia="Times New Roman" w:hAnsi="Times New Roman"/>
          <w:sz w:val="22"/>
        </w:rPr>
        <w:t>. – 2015. – № 2(18). – С. 14–21.</w:t>
      </w:r>
    </w:p>
    <w:p w:rsidR="00041485" w:rsidRDefault="00041485" w:rsidP="00041485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041485" w:rsidRDefault="00041485" w:rsidP="00041485">
      <w:pPr>
        <w:numPr>
          <w:ilvl w:val="0"/>
          <w:numId w:val="14"/>
        </w:numPr>
        <w:tabs>
          <w:tab w:val="left" w:pos="287"/>
          <w:tab w:val="num" w:pos="360"/>
        </w:tabs>
        <w:spacing w:line="249" w:lineRule="auto"/>
        <w:ind w:left="287" w:hanging="287"/>
        <w:jc w:val="both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1"/>
        </w:rPr>
        <w:t>Дурицька</w:t>
      </w:r>
      <w:proofErr w:type="spellEnd"/>
      <w:r>
        <w:rPr>
          <w:rFonts w:ascii="Times New Roman" w:eastAsia="Times New Roman" w:hAnsi="Times New Roman"/>
          <w:sz w:val="21"/>
        </w:rPr>
        <w:t xml:space="preserve"> Г. В. </w:t>
      </w:r>
      <w:proofErr w:type="spellStart"/>
      <w:r>
        <w:rPr>
          <w:rFonts w:ascii="Times New Roman" w:eastAsia="Times New Roman" w:hAnsi="Times New Roman"/>
          <w:sz w:val="21"/>
        </w:rPr>
        <w:t>Сучасні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тенденції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транснаціоналізації</w:t>
      </w:r>
      <w:proofErr w:type="spellEnd"/>
      <w:r>
        <w:rPr>
          <w:rFonts w:ascii="Times New Roman" w:eastAsia="Times New Roman" w:hAnsi="Times New Roman"/>
          <w:sz w:val="21"/>
        </w:rPr>
        <w:t xml:space="preserve"> та </w:t>
      </w:r>
      <w:proofErr w:type="spellStart"/>
      <w:r>
        <w:rPr>
          <w:rFonts w:ascii="Times New Roman" w:eastAsia="Times New Roman" w:hAnsi="Times New Roman"/>
          <w:sz w:val="21"/>
        </w:rPr>
        <w:t>їхній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вплив</w:t>
      </w:r>
      <w:proofErr w:type="spellEnd"/>
      <w:r>
        <w:rPr>
          <w:rFonts w:ascii="Times New Roman" w:eastAsia="Times New Roman" w:hAnsi="Times New Roman"/>
          <w:sz w:val="21"/>
        </w:rPr>
        <w:t xml:space="preserve"> на </w:t>
      </w:r>
      <w:proofErr w:type="spellStart"/>
      <w:r>
        <w:rPr>
          <w:rFonts w:ascii="Times New Roman" w:eastAsia="Times New Roman" w:hAnsi="Times New Roman"/>
          <w:sz w:val="21"/>
        </w:rPr>
        <w:t>економіку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України</w:t>
      </w:r>
      <w:proofErr w:type="spellEnd"/>
      <w:r>
        <w:rPr>
          <w:rFonts w:ascii="Times New Roman" w:eastAsia="Times New Roman" w:hAnsi="Times New Roman"/>
          <w:sz w:val="21"/>
        </w:rPr>
        <w:t xml:space="preserve"> / Г. В. </w:t>
      </w:r>
      <w:proofErr w:type="spellStart"/>
      <w:r>
        <w:rPr>
          <w:rFonts w:ascii="Times New Roman" w:eastAsia="Times New Roman" w:hAnsi="Times New Roman"/>
          <w:sz w:val="21"/>
        </w:rPr>
        <w:t>Дурицька</w:t>
      </w:r>
      <w:proofErr w:type="spellEnd"/>
      <w:r>
        <w:rPr>
          <w:rFonts w:ascii="Times New Roman" w:eastAsia="Times New Roman" w:hAnsi="Times New Roman"/>
          <w:sz w:val="21"/>
        </w:rPr>
        <w:t xml:space="preserve"> // </w:t>
      </w:r>
      <w:proofErr w:type="spellStart"/>
      <w:proofErr w:type="gramStart"/>
      <w:r>
        <w:rPr>
          <w:rFonts w:ascii="Times New Roman" w:eastAsia="Times New Roman" w:hAnsi="Times New Roman"/>
          <w:sz w:val="21"/>
        </w:rPr>
        <w:t>Вісник</w:t>
      </w:r>
      <w:proofErr w:type="spellEnd"/>
      <w:proofErr w:type="gram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Універ-ситету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банківської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Справи</w:t>
      </w:r>
      <w:proofErr w:type="spellEnd"/>
      <w:r>
        <w:rPr>
          <w:rFonts w:ascii="Times New Roman" w:eastAsia="Times New Roman" w:hAnsi="Times New Roman"/>
          <w:sz w:val="21"/>
        </w:rPr>
        <w:t xml:space="preserve"> НБУ. – 2013. – № 2(17). – С. 39–45.</w:t>
      </w:r>
    </w:p>
    <w:p w:rsidR="00041485" w:rsidRDefault="00041485" w:rsidP="00041485">
      <w:pPr>
        <w:spacing w:line="1" w:lineRule="exact"/>
        <w:rPr>
          <w:rFonts w:ascii="Times New Roman" w:eastAsia="Times New Roman" w:hAnsi="Times New Roman"/>
          <w:sz w:val="21"/>
        </w:rPr>
      </w:pPr>
    </w:p>
    <w:p w:rsidR="00041485" w:rsidRDefault="00041485" w:rsidP="00041485">
      <w:pPr>
        <w:numPr>
          <w:ilvl w:val="0"/>
          <w:numId w:val="14"/>
        </w:numPr>
        <w:tabs>
          <w:tab w:val="left" w:pos="287"/>
          <w:tab w:val="num" w:pos="360"/>
        </w:tabs>
        <w:spacing w:line="235" w:lineRule="auto"/>
        <w:ind w:left="287" w:hanging="287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Кулай</w:t>
      </w:r>
      <w:proofErr w:type="spellEnd"/>
      <w:r>
        <w:rPr>
          <w:rFonts w:ascii="Times New Roman" w:eastAsia="Times New Roman" w:hAnsi="Times New Roman"/>
          <w:sz w:val="22"/>
        </w:rPr>
        <w:t xml:space="preserve"> А. В. Роль </w:t>
      </w:r>
      <w:proofErr w:type="spellStart"/>
      <w:r>
        <w:rPr>
          <w:rFonts w:ascii="Times New Roman" w:eastAsia="Times New Roman" w:hAnsi="Times New Roman"/>
          <w:sz w:val="22"/>
        </w:rPr>
        <w:t>транснаціональних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банкі</w:t>
      </w:r>
      <w:proofErr w:type="gramStart"/>
      <w:r>
        <w:rPr>
          <w:rFonts w:ascii="Times New Roman" w:eastAsia="Times New Roman" w:hAnsi="Times New Roman"/>
          <w:sz w:val="22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формуванні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/>
          <w:sz w:val="22"/>
        </w:rPr>
        <w:t>ринку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банківських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послуг</w:t>
      </w:r>
      <w:proofErr w:type="spellEnd"/>
      <w:r>
        <w:rPr>
          <w:rFonts w:ascii="Times New Roman" w:eastAsia="Times New Roman" w:hAnsi="Times New Roman"/>
          <w:sz w:val="22"/>
        </w:rPr>
        <w:t xml:space="preserve"> ЄС / А. В. </w:t>
      </w:r>
      <w:proofErr w:type="spellStart"/>
      <w:r>
        <w:rPr>
          <w:rFonts w:ascii="Times New Roman" w:eastAsia="Times New Roman" w:hAnsi="Times New Roman"/>
          <w:sz w:val="22"/>
        </w:rPr>
        <w:t>Кулай</w:t>
      </w:r>
      <w:proofErr w:type="spellEnd"/>
      <w:r>
        <w:rPr>
          <w:rFonts w:ascii="Times New Roman" w:eastAsia="Times New Roman" w:hAnsi="Times New Roman"/>
          <w:sz w:val="22"/>
        </w:rPr>
        <w:t xml:space="preserve"> // </w:t>
      </w:r>
      <w:proofErr w:type="spellStart"/>
      <w:r>
        <w:rPr>
          <w:rFonts w:ascii="Times New Roman" w:eastAsia="Times New Roman" w:hAnsi="Times New Roman"/>
          <w:sz w:val="22"/>
        </w:rPr>
        <w:t>Збірник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науко-вих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праць</w:t>
      </w:r>
      <w:proofErr w:type="spellEnd"/>
      <w:r>
        <w:rPr>
          <w:rFonts w:ascii="Times New Roman" w:eastAsia="Times New Roman" w:hAnsi="Times New Roman"/>
          <w:sz w:val="22"/>
        </w:rPr>
        <w:t xml:space="preserve"> «</w:t>
      </w:r>
      <w:proofErr w:type="spellStart"/>
      <w:r>
        <w:rPr>
          <w:rFonts w:ascii="Times New Roman" w:eastAsia="Times New Roman" w:hAnsi="Times New Roman"/>
          <w:sz w:val="22"/>
        </w:rPr>
        <w:t>Економічні</w:t>
      </w:r>
      <w:proofErr w:type="spellEnd"/>
      <w:r>
        <w:rPr>
          <w:rFonts w:ascii="Times New Roman" w:eastAsia="Times New Roman" w:hAnsi="Times New Roman"/>
          <w:sz w:val="22"/>
        </w:rPr>
        <w:t xml:space="preserve"> науки». – </w:t>
      </w:r>
      <w:proofErr w:type="spellStart"/>
      <w:r>
        <w:rPr>
          <w:rFonts w:ascii="Times New Roman" w:eastAsia="Times New Roman" w:hAnsi="Times New Roman"/>
          <w:sz w:val="22"/>
        </w:rPr>
        <w:t>Серія</w:t>
      </w:r>
      <w:proofErr w:type="spellEnd"/>
      <w:r>
        <w:rPr>
          <w:rFonts w:ascii="Times New Roman" w:eastAsia="Times New Roman" w:hAnsi="Times New Roman"/>
          <w:sz w:val="22"/>
        </w:rPr>
        <w:t xml:space="preserve"> «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Обл</w:t>
      </w:r>
      <w:proofErr w:type="gramEnd"/>
      <w:r>
        <w:rPr>
          <w:rFonts w:ascii="Times New Roman" w:eastAsia="Times New Roman" w:hAnsi="Times New Roman"/>
          <w:sz w:val="22"/>
        </w:rPr>
        <w:t>ік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фінанси</w:t>
      </w:r>
      <w:proofErr w:type="spellEnd"/>
      <w:r>
        <w:rPr>
          <w:rFonts w:ascii="Times New Roman" w:eastAsia="Times New Roman" w:hAnsi="Times New Roman"/>
          <w:sz w:val="22"/>
        </w:rPr>
        <w:t xml:space="preserve">». – 2014. – </w:t>
      </w:r>
      <w:proofErr w:type="spellStart"/>
      <w:r>
        <w:rPr>
          <w:rFonts w:ascii="Times New Roman" w:eastAsia="Times New Roman" w:hAnsi="Times New Roman"/>
          <w:sz w:val="22"/>
        </w:rPr>
        <w:t>Випуск</w:t>
      </w:r>
      <w:proofErr w:type="spellEnd"/>
      <w:r>
        <w:rPr>
          <w:rFonts w:ascii="Times New Roman" w:eastAsia="Times New Roman" w:hAnsi="Times New Roman"/>
          <w:sz w:val="22"/>
        </w:rPr>
        <w:t xml:space="preserve"> 11 (41). – Ч. 3. – С. 105–121.</w:t>
      </w:r>
    </w:p>
    <w:p w:rsidR="00041485" w:rsidRDefault="00041485" w:rsidP="00041485">
      <w:pPr>
        <w:spacing w:line="12" w:lineRule="exact"/>
        <w:rPr>
          <w:rFonts w:ascii="Times New Roman" w:eastAsia="Times New Roman" w:hAnsi="Times New Roman"/>
          <w:sz w:val="22"/>
        </w:rPr>
      </w:pPr>
    </w:p>
    <w:p w:rsidR="00041485" w:rsidRDefault="00041485" w:rsidP="00041485">
      <w:pPr>
        <w:numPr>
          <w:ilvl w:val="0"/>
          <w:numId w:val="14"/>
        </w:numPr>
        <w:tabs>
          <w:tab w:val="left" w:pos="287"/>
          <w:tab w:val="num" w:pos="360"/>
        </w:tabs>
        <w:spacing w:line="235" w:lineRule="auto"/>
        <w:ind w:left="287" w:hanging="28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Осадчий Є. С. Банки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іноземним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капіталом</w:t>
      </w:r>
      <w:proofErr w:type="spellEnd"/>
      <w:r>
        <w:rPr>
          <w:rFonts w:ascii="Times New Roman" w:eastAsia="Times New Roman" w:hAnsi="Times New Roman"/>
          <w:sz w:val="22"/>
        </w:rPr>
        <w:t xml:space="preserve"> на ринку </w:t>
      </w:r>
      <w:proofErr w:type="spellStart"/>
      <w:r>
        <w:rPr>
          <w:rFonts w:ascii="Times New Roman" w:eastAsia="Times New Roman" w:hAnsi="Times New Roman"/>
          <w:sz w:val="22"/>
        </w:rPr>
        <w:t>Укра</w:t>
      </w:r>
      <w:proofErr w:type="gramStart"/>
      <w:r>
        <w:rPr>
          <w:rFonts w:ascii="Times New Roman" w:eastAsia="Times New Roman" w:hAnsi="Times New Roman"/>
          <w:sz w:val="22"/>
        </w:rPr>
        <w:t>ї-</w:t>
      </w:r>
      <w:proofErr w:type="gramEnd"/>
      <w:r>
        <w:rPr>
          <w:rFonts w:ascii="Times New Roman" w:eastAsia="Times New Roman" w:hAnsi="Times New Roman"/>
          <w:sz w:val="22"/>
        </w:rPr>
        <w:t>ни</w:t>
      </w:r>
      <w:proofErr w:type="spellEnd"/>
      <w:r>
        <w:rPr>
          <w:rFonts w:ascii="Times New Roman" w:eastAsia="Times New Roman" w:hAnsi="Times New Roman"/>
          <w:sz w:val="22"/>
        </w:rPr>
        <w:t xml:space="preserve">: </w:t>
      </w:r>
      <w:proofErr w:type="spellStart"/>
      <w:r>
        <w:rPr>
          <w:rFonts w:ascii="Times New Roman" w:eastAsia="Times New Roman" w:hAnsi="Times New Roman"/>
          <w:sz w:val="22"/>
        </w:rPr>
        <w:t>проблеми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перспективи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розвитку</w:t>
      </w:r>
      <w:proofErr w:type="spellEnd"/>
      <w:r>
        <w:rPr>
          <w:rFonts w:ascii="Times New Roman" w:eastAsia="Times New Roman" w:hAnsi="Times New Roman"/>
          <w:sz w:val="22"/>
        </w:rPr>
        <w:t xml:space="preserve"> / Є. С. Осадчий // </w:t>
      </w:r>
      <w:proofErr w:type="spellStart"/>
      <w:r>
        <w:rPr>
          <w:rFonts w:ascii="Times New Roman" w:eastAsia="Times New Roman" w:hAnsi="Times New Roman"/>
          <w:sz w:val="22"/>
        </w:rPr>
        <w:t>Стратегія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економічного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розвитку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України</w:t>
      </w:r>
      <w:proofErr w:type="spellEnd"/>
      <w:r>
        <w:rPr>
          <w:rFonts w:ascii="Times New Roman" w:eastAsia="Times New Roman" w:hAnsi="Times New Roman"/>
          <w:sz w:val="22"/>
        </w:rPr>
        <w:t>. – 2013. – № 33. – С. 94–102.</w:t>
      </w:r>
    </w:p>
    <w:p w:rsidR="00041485" w:rsidRDefault="00041485" w:rsidP="00041485">
      <w:pPr>
        <w:spacing w:line="12" w:lineRule="exact"/>
        <w:rPr>
          <w:rFonts w:ascii="Times New Roman" w:eastAsia="Times New Roman" w:hAnsi="Times New Roman"/>
          <w:sz w:val="22"/>
        </w:rPr>
      </w:pPr>
    </w:p>
    <w:p w:rsidR="00041485" w:rsidRDefault="00041485" w:rsidP="00041485">
      <w:pPr>
        <w:numPr>
          <w:ilvl w:val="0"/>
          <w:numId w:val="14"/>
        </w:numPr>
        <w:tabs>
          <w:tab w:val="left" w:pos="287"/>
          <w:tab w:val="num" w:pos="360"/>
        </w:tabs>
        <w:spacing w:line="236" w:lineRule="auto"/>
        <w:ind w:left="287" w:hanging="28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lastRenderedPageBreak/>
        <w:t xml:space="preserve">Пилипенко Л. М. </w:t>
      </w:r>
      <w:proofErr w:type="spellStart"/>
      <w:r>
        <w:rPr>
          <w:rFonts w:ascii="Times New Roman" w:eastAsia="Times New Roman" w:hAnsi="Times New Roman"/>
          <w:sz w:val="22"/>
        </w:rPr>
        <w:t>Іноземний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капітал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банківській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системі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України</w:t>
      </w:r>
      <w:proofErr w:type="spellEnd"/>
      <w:r>
        <w:rPr>
          <w:rFonts w:ascii="Times New Roman" w:eastAsia="Times New Roman" w:hAnsi="Times New Roman"/>
          <w:sz w:val="22"/>
        </w:rPr>
        <w:t xml:space="preserve"> як </w:t>
      </w:r>
      <w:proofErr w:type="spellStart"/>
      <w:r>
        <w:rPr>
          <w:rFonts w:ascii="Times New Roman" w:eastAsia="Times New Roman" w:hAnsi="Times New Roman"/>
          <w:sz w:val="22"/>
        </w:rPr>
        <w:t>чинник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впливу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фінансову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безпеку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держави</w:t>
      </w:r>
      <w:proofErr w:type="spellEnd"/>
      <w:r>
        <w:rPr>
          <w:rFonts w:ascii="Times New Roman" w:eastAsia="Times New Roman" w:hAnsi="Times New Roman"/>
          <w:sz w:val="22"/>
        </w:rPr>
        <w:t xml:space="preserve"> : </w:t>
      </w:r>
      <w:proofErr w:type="spellStart"/>
      <w:r>
        <w:rPr>
          <w:rFonts w:ascii="Times New Roman" w:eastAsia="Times New Roman" w:hAnsi="Times New Roman"/>
          <w:sz w:val="22"/>
        </w:rPr>
        <w:t>дис</w:t>
      </w:r>
      <w:proofErr w:type="spellEnd"/>
      <w:r>
        <w:rPr>
          <w:rFonts w:ascii="Times New Roman" w:eastAsia="Times New Roman" w:hAnsi="Times New Roman"/>
          <w:sz w:val="22"/>
        </w:rPr>
        <w:t xml:space="preserve">. на </w:t>
      </w:r>
      <w:proofErr w:type="spellStart"/>
      <w:r>
        <w:rPr>
          <w:rFonts w:ascii="Times New Roman" w:eastAsia="Times New Roman" w:hAnsi="Times New Roman"/>
          <w:sz w:val="22"/>
        </w:rPr>
        <w:t>здобуття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ступеня</w:t>
      </w:r>
      <w:proofErr w:type="spellEnd"/>
      <w:r>
        <w:rPr>
          <w:rFonts w:ascii="Times New Roman" w:eastAsia="Times New Roman" w:hAnsi="Times New Roman"/>
          <w:sz w:val="22"/>
        </w:rPr>
        <w:t xml:space="preserve"> канд. </w:t>
      </w:r>
      <w:proofErr w:type="spellStart"/>
      <w:r>
        <w:rPr>
          <w:rFonts w:ascii="Times New Roman" w:eastAsia="Times New Roman" w:hAnsi="Times New Roman"/>
          <w:sz w:val="22"/>
        </w:rPr>
        <w:t>екон</w:t>
      </w:r>
      <w:proofErr w:type="spellEnd"/>
      <w:r>
        <w:rPr>
          <w:rFonts w:ascii="Times New Roman" w:eastAsia="Times New Roman" w:hAnsi="Times New Roman"/>
          <w:sz w:val="22"/>
        </w:rPr>
        <w:t>. наук</w:t>
      </w:r>
      <w:proofErr w:type="gramStart"/>
      <w:r>
        <w:rPr>
          <w:rFonts w:ascii="Times New Roman" w:eastAsia="Times New Roman" w:hAnsi="Times New Roman"/>
          <w:sz w:val="22"/>
        </w:rPr>
        <w:t>.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/>
          <w:sz w:val="22"/>
        </w:rPr>
        <w:t>з</w:t>
      </w:r>
      <w:proofErr w:type="gramEnd"/>
      <w:r>
        <w:rPr>
          <w:rFonts w:ascii="Times New Roman" w:eastAsia="Times New Roman" w:hAnsi="Times New Roman"/>
          <w:sz w:val="22"/>
        </w:rPr>
        <w:t xml:space="preserve">а спец. 21.04.01. – </w:t>
      </w:r>
      <w:proofErr w:type="spellStart"/>
      <w:r>
        <w:rPr>
          <w:rFonts w:ascii="Times New Roman" w:eastAsia="Times New Roman" w:hAnsi="Times New Roman"/>
          <w:sz w:val="22"/>
        </w:rPr>
        <w:t>економічна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безпека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держави</w:t>
      </w:r>
      <w:proofErr w:type="spellEnd"/>
      <w:r>
        <w:rPr>
          <w:rFonts w:ascii="Times New Roman" w:eastAsia="Times New Roman" w:hAnsi="Times New Roman"/>
          <w:sz w:val="22"/>
        </w:rPr>
        <w:t xml:space="preserve"> / Л. М. Пилипенко. – </w:t>
      </w:r>
      <w:proofErr w:type="spellStart"/>
      <w:r>
        <w:rPr>
          <w:rFonts w:ascii="Times New Roman" w:eastAsia="Times New Roman" w:hAnsi="Times New Roman"/>
          <w:sz w:val="22"/>
        </w:rPr>
        <w:t>Київ</w:t>
      </w:r>
      <w:proofErr w:type="spellEnd"/>
      <w:proofErr w:type="gramStart"/>
      <w:r>
        <w:rPr>
          <w:rFonts w:ascii="Times New Roman" w:eastAsia="Times New Roman" w:hAnsi="Times New Roman"/>
          <w:sz w:val="22"/>
        </w:rPr>
        <w:t xml:space="preserve"> :</w:t>
      </w:r>
      <w:proofErr w:type="gramEnd"/>
      <w:r>
        <w:rPr>
          <w:rFonts w:ascii="Times New Roman" w:eastAsia="Times New Roman" w:hAnsi="Times New Roman"/>
          <w:sz w:val="22"/>
        </w:rPr>
        <w:t xml:space="preserve"> 2016. – 209 с.</w:t>
      </w:r>
    </w:p>
    <w:p w:rsidR="003711E7" w:rsidRPr="006C6A9C" w:rsidRDefault="003711E7" w:rsidP="006C6A9C">
      <w:pPr>
        <w:spacing w:line="249" w:lineRule="auto"/>
        <w:jc w:val="both"/>
        <w:rPr>
          <w:rFonts w:ascii="Times New Roman" w:eastAsia="Times New Roman" w:hAnsi="Times New Roman"/>
          <w:sz w:val="21"/>
        </w:rPr>
      </w:pPr>
    </w:p>
    <w:sectPr w:rsidR="003711E7" w:rsidRPr="006C6A9C" w:rsidSect="0037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BF72B14"/>
    <w:lvl w:ilvl="0" w:tplc="FFFFFFFF">
      <w:start w:val="1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48"/>
    <w:multiLevelType w:val="hybridMultilevel"/>
    <w:tmpl w:val="7C58FD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49"/>
    <w:multiLevelType w:val="hybridMultilevel"/>
    <w:tmpl w:val="23D86AAC"/>
    <w:lvl w:ilvl="0" w:tplc="FFFFFFFF">
      <w:start w:val="46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4A"/>
    <w:multiLevelType w:val="hybridMultilevel"/>
    <w:tmpl w:val="45E6D486"/>
    <w:lvl w:ilvl="0" w:tplc="FFFFFFFF">
      <w:start w:val="1"/>
      <w:numFmt w:val="bullet"/>
      <w:lvlText w:val="її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4C"/>
    <w:multiLevelType w:val="hybridMultilevel"/>
    <w:tmpl w:val="0E7FFA2A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4D"/>
    <w:multiLevelType w:val="hybridMultilevel"/>
    <w:tmpl w:val="3C5991A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4E"/>
    <w:multiLevelType w:val="hybridMultilevel"/>
    <w:tmpl w:val="4BD8591A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4F"/>
    <w:multiLevelType w:val="hybridMultilevel"/>
    <w:tmpl w:val="78DF6A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50"/>
    <w:multiLevelType w:val="hybridMultilevel"/>
    <w:tmpl w:val="39B7AA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51"/>
    <w:multiLevelType w:val="hybridMultilevel"/>
    <w:tmpl w:val="2B0D8DB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52"/>
    <w:multiLevelType w:val="hybridMultilevel"/>
    <w:tmpl w:val="6C80EC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53"/>
    <w:multiLevelType w:val="hybridMultilevel"/>
    <w:tmpl w:val="379E21B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54"/>
    <w:multiLevelType w:val="hybridMultilevel"/>
    <w:tmpl w:val="0069E372"/>
    <w:lvl w:ilvl="0" w:tplc="FFFFFFFF">
      <w:start w:val="2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55"/>
    <w:multiLevelType w:val="hybridMultilevel"/>
    <w:tmpl w:val="2C27173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EF6"/>
    <w:rsid w:val="00041485"/>
    <w:rsid w:val="001F6904"/>
    <w:rsid w:val="002D7C5F"/>
    <w:rsid w:val="003711E7"/>
    <w:rsid w:val="00396A97"/>
    <w:rsid w:val="00411F00"/>
    <w:rsid w:val="0051436B"/>
    <w:rsid w:val="006C6A9C"/>
    <w:rsid w:val="00746D6F"/>
    <w:rsid w:val="00815A1C"/>
    <w:rsid w:val="008659C7"/>
    <w:rsid w:val="009B0D95"/>
    <w:rsid w:val="009D245C"/>
    <w:rsid w:val="00A110B9"/>
    <w:rsid w:val="00A31205"/>
    <w:rsid w:val="00AB41C6"/>
    <w:rsid w:val="00C23802"/>
    <w:rsid w:val="00D00002"/>
    <w:rsid w:val="00D03EF6"/>
    <w:rsid w:val="00D34F95"/>
    <w:rsid w:val="00DB0E70"/>
    <w:rsid w:val="00FB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F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9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90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</dc:creator>
  <cp:keywords/>
  <dc:description/>
  <cp:lastModifiedBy>Тая</cp:lastModifiedBy>
  <cp:revision>13</cp:revision>
  <dcterms:created xsi:type="dcterms:W3CDTF">2018-05-15T13:23:00Z</dcterms:created>
  <dcterms:modified xsi:type="dcterms:W3CDTF">2018-05-15T14:12:00Z</dcterms:modified>
</cp:coreProperties>
</file>