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A9" w:rsidRDefault="00BB09A9" w:rsidP="00BB09A9">
      <w:pPr>
        <w:rPr>
          <w:rFonts w:ascii="Times New Roman" w:hAnsi="Times New Roman" w:cs="Times New Roman"/>
          <w:i/>
          <w:lang w:val="uk"/>
        </w:rPr>
      </w:pPr>
      <w:r w:rsidRPr="00BB09A9">
        <w:rPr>
          <w:rFonts w:ascii="Times New Roman" w:hAnsi="Times New Roman" w:cs="Times New Roman"/>
          <w:i/>
          <w:lang w:val="uk"/>
        </w:rPr>
        <w:t xml:space="preserve">О.К. Кузьменко, к.е.н., доцент кафедри економічної кібернетика, </w:t>
      </w:r>
    </w:p>
    <w:p w:rsidR="00BB09A9" w:rsidRDefault="00BB09A9" w:rsidP="00BB09A9">
      <w:pPr>
        <w:rPr>
          <w:rFonts w:ascii="Times New Roman" w:hAnsi="Times New Roman" w:cs="Times New Roman"/>
          <w:i/>
          <w:lang w:val="uk"/>
        </w:rPr>
      </w:pPr>
      <w:r w:rsidRPr="00BB09A9">
        <w:rPr>
          <w:rFonts w:ascii="Times New Roman" w:hAnsi="Times New Roman" w:cs="Times New Roman"/>
          <w:i/>
          <w:lang w:val="uk"/>
        </w:rPr>
        <w:t xml:space="preserve">ВНЗ Укоопспілки «Полтавський університет економіки і торгівлі» </w:t>
      </w:r>
    </w:p>
    <w:p w:rsidR="00BB09A9" w:rsidRPr="00BB09A9" w:rsidRDefault="00BB09A9" w:rsidP="00BB09A9">
      <w:pPr>
        <w:rPr>
          <w:rFonts w:ascii="Times New Roman" w:hAnsi="Times New Roman" w:cs="Times New Roman"/>
          <w:i/>
          <w:lang w:val="uk"/>
        </w:rPr>
      </w:pPr>
      <w:r w:rsidRPr="00BB09A9">
        <w:rPr>
          <w:rFonts w:ascii="Times New Roman" w:hAnsi="Times New Roman" w:cs="Times New Roman"/>
          <w:i/>
          <w:lang w:val="uk"/>
        </w:rPr>
        <w:t>А. Жданов, магістр ЕК-6</w:t>
      </w:r>
    </w:p>
    <w:p w:rsidR="00BB09A9" w:rsidRPr="00BB09A9" w:rsidRDefault="00BB09A9" w:rsidP="00BB09A9">
      <w:pPr>
        <w:rPr>
          <w:rFonts w:ascii="Times New Roman" w:hAnsi="Times New Roman" w:cs="Times New Roman"/>
          <w:i/>
          <w:lang w:val="uk"/>
        </w:rPr>
      </w:pPr>
      <w:r w:rsidRPr="00BB09A9">
        <w:rPr>
          <w:rFonts w:ascii="Times New Roman" w:hAnsi="Times New Roman" w:cs="Times New Roman"/>
          <w:i/>
          <w:lang w:val="uk"/>
        </w:rPr>
        <w:t>ВНЗ Укоопспілки «Полтавський університет економіки і торгівлі»</w:t>
      </w:r>
    </w:p>
    <w:p w:rsidR="00BB09A9" w:rsidRPr="00BB09A9" w:rsidRDefault="00BB09A9" w:rsidP="00BB09A9">
      <w:pPr>
        <w:rPr>
          <w:rFonts w:ascii="Times New Roman" w:hAnsi="Times New Roman" w:cs="Times New Roman"/>
          <w:i/>
          <w:lang w:val="uk"/>
        </w:rPr>
      </w:pPr>
    </w:p>
    <w:p w:rsidR="00BB09A9" w:rsidRPr="00BB09A9" w:rsidRDefault="00BB09A9" w:rsidP="00BB09A9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r w:rsidRPr="00BB09A9">
        <w:rPr>
          <w:rFonts w:ascii="Times New Roman" w:hAnsi="Times New Roman" w:cs="Times New Roman"/>
          <w:lang w:val="uk"/>
        </w:rPr>
        <w:t>ВИКОРИСТАННЯ СТРУКТУРНО-ФУНКЦІОНАЛЬНОГО МОДЕЛЮВАННЯ УПРАВЛІННЯ РОЗВИТКОМ ПІДПРИЄМСТВА</w:t>
      </w:r>
    </w:p>
    <w:bookmarkEnd w:id="0"/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Функціонування та розвиток сучасних вітчизняних підприємств характеризуються таким умовами, як нестабільність економічної та політичної ситуації в країні, зростання конкуренції на товарних і фінансових ринках, посилення глобалізаційних процесів, неспроможністю забезпечення високих результатів господарської діяльності. Тому, діяльність підприємства повинна бути спрямована не лише на виживання в умовах конкуренції, але й на процес безперервного розвитку. Все це вимагає пошук та застосування ефективних інструментів управління розвиток підприємства.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Сучасні напрямки розвитку ефективної діяльності підприємств вимагають раціонального вибору стратегії управління розвитком підприємства. При цьому, фактори впливу внутрішнього та зовнішнього середовища, потенційні можливості та загрози в процесі забезпечення належного рівня розвитку можуть бути комплексно враховані та відображені при використанні структурно- функціонального моделювання розвитку підприємства.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Метою статті є аналіз структурно-функціонального моделювання управління розвитком підприємства.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Підприємство є складною соціально – економічною системою, для формального опису якої, враховуючи теорію систем, виділяють три основні підходи: абстрактний, логіко - філософський та структурно-функціональний.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Кандиба А.М., у своїй роботі [2], пояснює ці підходи таким чином: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 xml:space="preserve"> 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1)</w:t>
      </w:r>
      <w:r w:rsidRPr="00BB09A9">
        <w:rPr>
          <w:rFonts w:ascii="Times New Roman" w:hAnsi="Times New Roman" w:cs="Times New Roman"/>
          <w:lang w:val="uk"/>
        </w:rPr>
        <w:tab/>
        <w:t>абстрактний – теоретико - множинний опис системи, яка є певним відношенням, що описує сукупність множин х1, х2 ... хn, і n- м відношенням до множини;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2)</w:t>
      </w:r>
      <w:r w:rsidRPr="00BB09A9">
        <w:rPr>
          <w:rFonts w:ascii="Times New Roman" w:hAnsi="Times New Roman" w:cs="Times New Roman"/>
          <w:lang w:val="uk"/>
        </w:rPr>
        <w:tab/>
        <w:t>логіко-філософський – множина процесів і предметів, на яких реалізовується завчасно визначене відношення з фіксованою властивістю;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3)</w:t>
      </w:r>
      <w:r w:rsidRPr="00BB09A9">
        <w:rPr>
          <w:rFonts w:ascii="Times New Roman" w:hAnsi="Times New Roman" w:cs="Times New Roman"/>
          <w:lang w:val="uk"/>
        </w:rPr>
        <w:tab/>
        <w:t>структурно-функціональний: система n елементів, серед яких можна виділити m різних видів. Входи і виходи об’єкта  умовно розмежовані на керовані і некеровані, утворюючи множину станів об’єкта управління.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Структурно-функціональне моделювання передбачає побудову і використання як моделей графіків, таблиць, блок-схем тощо, для яких встановлено певні правила їх об'єднання й перетворення [1, с. 14].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Умовний образ певної системи об’єктів або процесів, поданий за допомогою взаємозалежних комп’ютерних таблиць, блок-схем, діаграм, графіків, рисунків, анімаційних фрагментів, гіпертекстів, який відображає структуру й взаємозв’язки між компонентами об’єкта дослідження; такі моделі називають структурно- функціональними [1, с. 65]. Тобто, структурно-функціональна модель – це цілісне уявлення про єдність структури і функцій складових елементів об’єкту, виявлення їх взаємозв’язку.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lastRenderedPageBreak/>
        <w:t>Структурно-функціональна система характеризується трьома атрибутами: структурою, функціями та емерджентністю.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Структура, як форма внутрішньої організації елементів  об’єкта, характеризує будову (тобто, архітектуру, технологію) системи, визначаючи складові її елементів.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Функції системи описують мотивацію (поведінку) елементів системи і сутність зв’язків між ними.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Емерджентність перетворює систему в єдине ціле, тим самим поєднуючи певним чином елементи системи з її функціями, що дозволяє спостерігати за станом системи за допомогою множини характеристик.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Таким чином, система, враховуючи атрибути, має наступний формальний вигляд (1):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 xml:space="preserve"> ,</w:t>
      </w:r>
      <w:r w:rsidRPr="00BB09A9">
        <w:rPr>
          <w:rFonts w:ascii="Times New Roman" w:hAnsi="Times New Roman" w:cs="Times New Roman"/>
          <w:lang w:val="uk"/>
        </w:rPr>
        <w:tab/>
        <w:t>(1)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де</w:t>
      </w:r>
      <w:r w:rsidRPr="00BB09A9">
        <w:rPr>
          <w:rFonts w:ascii="Times New Roman" w:hAnsi="Times New Roman" w:cs="Times New Roman"/>
          <w:lang w:val="uk"/>
        </w:rPr>
        <w:tab/>
        <w:t>– структура системи;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– множина функцій системи;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– емерджентність системи.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 xml:space="preserve"> 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При цьому, формальне визначення системи (1) має змістовну чіткість, коли кожен атрибут чітко виражений на основі математичних понять (множини, графу, співвідношення).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Сучасними методами структурно-функціонального аналізу та моделювання складних систем є технологія структурного аналізу  та проектування SADT (Structured Analyses and Design Technique) [1, с. 67].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Відмінними рисами методології SADT є: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–</w:t>
      </w:r>
      <w:r w:rsidRPr="00BB09A9">
        <w:rPr>
          <w:rFonts w:ascii="Times New Roman" w:hAnsi="Times New Roman" w:cs="Times New Roman"/>
          <w:lang w:val="uk"/>
        </w:rPr>
        <w:tab/>
        <w:t>використання принципу побудови моделі «зверху – вниз»;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–</w:t>
      </w:r>
      <w:r w:rsidRPr="00BB09A9">
        <w:rPr>
          <w:rFonts w:ascii="Times New Roman" w:hAnsi="Times New Roman" w:cs="Times New Roman"/>
          <w:lang w:val="uk"/>
        </w:rPr>
        <w:tab/>
        <w:t>можливість одночасно із структуруванням проблеми розробляти структуру бази даних з використанням мови SQL;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–</w:t>
      </w:r>
      <w:r w:rsidRPr="00BB09A9">
        <w:rPr>
          <w:rFonts w:ascii="Times New Roman" w:hAnsi="Times New Roman" w:cs="Times New Roman"/>
          <w:lang w:val="uk"/>
        </w:rPr>
        <w:tab/>
        <w:t>зведення моделі до кольорової сітки Петрі.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Етапи побудови моделі: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1.</w:t>
      </w:r>
      <w:r w:rsidRPr="00BB09A9">
        <w:rPr>
          <w:rFonts w:ascii="Times New Roman" w:hAnsi="Times New Roman" w:cs="Times New Roman"/>
          <w:lang w:val="uk"/>
        </w:rPr>
        <w:tab/>
        <w:t>Розробка грубої (ескізної) моделі.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2.</w:t>
      </w:r>
      <w:r w:rsidRPr="00BB09A9">
        <w:rPr>
          <w:rFonts w:ascii="Times New Roman" w:hAnsi="Times New Roman" w:cs="Times New Roman"/>
          <w:lang w:val="uk"/>
        </w:rPr>
        <w:tab/>
        <w:t>Уточнення моделі (формування окремих SADT-блоків вищого рівня ієрархії. При цьому, інші блоки моделі можуть залишатися незмінними).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Таким чином, застосування технології SADT з відповідним програмним забезпечення дасть можливість уніфікувати окремі блоки моделі складної системи, розпаралелити процес створення моделі та об’єднати побудовані модулі до єдиної ієрархічної динамічної моделі.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Одним з поширених засобів структурно-функціонального аналізу є пакет «CASE-Аналітик», який призначений для автоматизації проектування та впровадження широкого класу систем обробки інформації й управління: інформаційно-обчислювальних мереж, організаційно-управлінських АСУ всіх рівнів.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В основі пакету «CASE-Аналітик» лежать засоби побудови строгої та наочної структурно-функціональної моделі системи, яка представлена у вигляді ієрархії діаграм потоків інформації та функціональних зв’язків, що автоматично відображаються у базі даних.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lastRenderedPageBreak/>
        <w:t>Пакет дає змогу будувати й редагувати потокові діаграми, здійснювати пошук за діаграмами та даними, експортувати й імпортувати дані з інших пакетів, оформлювати проектну документацію відповідно до вимог стандартів.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Таким чином, на основі використання структурно – функціонального моделювання маємо можливість графічно побудувати модель розвитку підприємства, на основі якої проаналізувати сформовані блоки, виконати їх деталізацію; формально описати модель; дослідити взаємодію та взаємовплив атрибутів моделі; описати та виявити процеси, що протікають при управлінні розвитком на підприємстві, й на цій основі  обґрунтувати та виробити необхідні управлінські дії.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 xml:space="preserve"> 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Список використаних джерел</w:t>
      </w:r>
    </w:p>
    <w:p w:rsidR="00BB09A9" w:rsidRPr="00BB09A9" w:rsidRDefault="00BB09A9" w:rsidP="00BB09A9">
      <w:pPr>
        <w:rPr>
          <w:rFonts w:ascii="Times New Roman" w:hAnsi="Times New Roman" w:cs="Times New Roman"/>
          <w:lang w:val="uk"/>
        </w:rPr>
      </w:pPr>
      <w:r w:rsidRPr="00BB09A9">
        <w:rPr>
          <w:rFonts w:ascii="Times New Roman" w:hAnsi="Times New Roman" w:cs="Times New Roman"/>
          <w:lang w:val="uk"/>
        </w:rPr>
        <w:t>1.</w:t>
      </w:r>
      <w:r w:rsidRPr="00BB09A9">
        <w:rPr>
          <w:rFonts w:ascii="Times New Roman" w:hAnsi="Times New Roman" w:cs="Times New Roman"/>
          <w:lang w:val="uk"/>
        </w:rPr>
        <w:tab/>
        <w:t>Бахрушин В.Є. Математичні основи моделювання систем: Навчальний посібник для студентів / В.Є. Бахрушин. – Запоріжжя: Класичний приватний університет, 2009. – 224 с.</w:t>
      </w:r>
    </w:p>
    <w:p w:rsidR="00937954" w:rsidRPr="00BB09A9" w:rsidRDefault="00BB09A9" w:rsidP="00BB09A9">
      <w:pPr>
        <w:rPr>
          <w:lang w:val="uk"/>
        </w:rPr>
      </w:pPr>
      <w:r w:rsidRPr="00BB09A9">
        <w:rPr>
          <w:rFonts w:ascii="Times New Roman" w:hAnsi="Times New Roman" w:cs="Times New Roman"/>
          <w:lang w:val="uk"/>
        </w:rPr>
        <w:t>2.</w:t>
      </w:r>
      <w:r w:rsidRPr="00BB09A9">
        <w:rPr>
          <w:rFonts w:ascii="Times New Roman" w:hAnsi="Times New Roman" w:cs="Times New Roman"/>
          <w:lang w:val="uk"/>
        </w:rPr>
        <w:tab/>
        <w:t>Кандиба А.М. Менеджмент зовнішньоекономічної діяльності: Навч. підручник / А.М. Кандиба. – К.: Аграрна наука, 2004. – 208 с</w:t>
      </w:r>
    </w:p>
    <w:sectPr w:rsidR="00937954" w:rsidRPr="00BB09A9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68" w:rsidRDefault="008A1568">
      <w:pPr>
        <w:spacing w:after="0" w:line="240" w:lineRule="auto"/>
      </w:pPr>
      <w:r>
        <w:separator/>
      </w:r>
    </w:p>
  </w:endnote>
  <w:endnote w:type="continuationSeparator" w:id="0">
    <w:p w:rsidR="008A1568" w:rsidRDefault="008A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68" w:rsidRDefault="008A1568">
      <w:pPr>
        <w:spacing w:after="0" w:line="240" w:lineRule="auto"/>
      </w:pPr>
      <w:r>
        <w:separator/>
      </w:r>
    </w:p>
  </w:footnote>
  <w:footnote w:type="continuationSeparator" w:id="0">
    <w:p w:rsidR="008A1568" w:rsidRDefault="008A1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01105C"/>
    <w:rsid w:val="00063F00"/>
    <w:rsid w:val="000B41F2"/>
    <w:rsid w:val="00127318"/>
    <w:rsid w:val="00156E42"/>
    <w:rsid w:val="00215C4C"/>
    <w:rsid w:val="00362FE2"/>
    <w:rsid w:val="0047131A"/>
    <w:rsid w:val="004F4000"/>
    <w:rsid w:val="00547AE1"/>
    <w:rsid w:val="005A1F20"/>
    <w:rsid w:val="005D799F"/>
    <w:rsid w:val="005F6EB2"/>
    <w:rsid w:val="007E44B4"/>
    <w:rsid w:val="00834156"/>
    <w:rsid w:val="008A1568"/>
    <w:rsid w:val="00937954"/>
    <w:rsid w:val="0094167B"/>
    <w:rsid w:val="00957786"/>
    <w:rsid w:val="00995FC6"/>
    <w:rsid w:val="00A12C0D"/>
    <w:rsid w:val="00A53C75"/>
    <w:rsid w:val="00AA3C14"/>
    <w:rsid w:val="00BB09A9"/>
    <w:rsid w:val="00BB79A9"/>
    <w:rsid w:val="00BE3D5C"/>
    <w:rsid w:val="00CF1754"/>
    <w:rsid w:val="00CF2069"/>
    <w:rsid w:val="00DB0369"/>
    <w:rsid w:val="00DB4F85"/>
    <w:rsid w:val="00E420E8"/>
    <w:rsid w:val="00E55A08"/>
    <w:rsid w:val="00EA206C"/>
    <w:rsid w:val="00F711D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913</Words>
  <Characters>5208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2018-05-15T07:37:00Z</dcterms:created>
  <dcterms:modified xsi:type="dcterms:W3CDTF">2018-05-20T13:29:00Z</dcterms:modified>
</cp:coreProperties>
</file>