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C5" w:rsidRPr="00F6410F" w:rsidRDefault="00EE28FC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ВИКОРИСТАННЯ ПШЕНИЧНИХ ВИСІВОК У ТЕХНОЛОГІЇ М</w:t>
      </w:r>
      <w:r w:rsidRPr="00F6410F">
        <w:rPr>
          <w:rFonts w:ascii="Times New Roman" w:hAnsi="Times New Roman" w:cs="Times New Roman"/>
          <w:b/>
          <w:sz w:val="20"/>
          <w:szCs w:val="20"/>
        </w:rPr>
        <w:t>`</w:t>
      </w:r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ЯСНИХ СІЧЕНИХ ВИРОБІВ</w:t>
      </w:r>
      <w:r w:rsidR="0087629C" w:rsidRPr="00F6410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2D3676" w:rsidRPr="00F6410F" w:rsidRDefault="002D3676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D3676" w:rsidRPr="00F6410F" w:rsidRDefault="002D3676" w:rsidP="002D367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1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F6410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THE </w:t>
      </w:r>
      <w:r w:rsidR="00F6410F" w:rsidRPr="00F6410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USE OF WHEAT BRAN IN THE TECHNOLOGY OF MEAT CHOPPED PRODUCTS </w:t>
      </w:r>
    </w:p>
    <w:p w:rsidR="002D3676" w:rsidRPr="00F6410F" w:rsidRDefault="002D3676" w:rsidP="0087629C">
      <w:pPr>
        <w:spacing w:after="0" w:line="211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7629C" w:rsidRPr="00F6410F" w:rsidRDefault="00A542CC" w:rsidP="00EF3B32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Н.В.Олійник</w:t>
      </w:r>
      <w:r w:rsidR="003435AB" w:rsidRPr="00F6410F">
        <w:rPr>
          <w:rFonts w:ascii="Times New Roman" w:hAnsi="Times New Roman" w:cs="Times New Roman"/>
          <w:b/>
          <w:sz w:val="20"/>
          <w:szCs w:val="20"/>
          <w:lang w:val="uk-UA"/>
        </w:rPr>
        <w:t>, к.т.н., доцент (ВНЗ Укоопспілки «ПУЕТ»)</w:t>
      </w:r>
    </w:p>
    <w:p w:rsidR="007E0017" w:rsidRPr="00F6410F" w:rsidRDefault="007E0017" w:rsidP="00EF3B32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437A06" w:rsidRPr="00F6410F" w:rsidRDefault="007E0017" w:rsidP="00437A06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="002D3676" w:rsidRPr="00F6410F">
        <w:rPr>
          <w:rFonts w:ascii="Times New Roman" w:hAnsi="Times New Roman" w:cs="Times New Roman"/>
          <w:b/>
          <w:sz w:val="20"/>
          <w:szCs w:val="20"/>
          <w:lang w:val="uk-UA"/>
        </w:rPr>
        <w:t>.</w:t>
      </w:r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="002D3676" w:rsidRPr="00F6410F">
        <w:rPr>
          <w:rFonts w:ascii="Times New Roman" w:hAnsi="Times New Roman" w:cs="Times New Roman"/>
          <w:b/>
          <w:sz w:val="20"/>
          <w:szCs w:val="20"/>
          <w:lang w:val="uk-UA"/>
        </w:rPr>
        <w:t xml:space="preserve">. </w:t>
      </w:r>
      <w:proofErr w:type="spellStart"/>
      <w:r w:rsidRPr="00F6410F">
        <w:rPr>
          <w:rFonts w:ascii="Times New Roman" w:hAnsi="Times New Roman" w:cs="Times New Roman"/>
          <w:b/>
          <w:sz w:val="20"/>
          <w:szCs w:val="20"/>
          <w:lang w:val="uk-UA"/>
        </w:rPr>
        <w:t>Гузевська</w:t>
      </w:r>
      <w:proofErr w:type="spellEnd"/>
      <w:r w:rsidR="002D3676" w:rsidRPr="00F6410F">
        <w:rPr>
          <w:rFonts w:ascii="Times New Roman" w:hAnsi="Times New Roman" w:cs="Times New Roman"/>
          <w:b/>
          <w:sz w:val="20"/>
          <w:szCs w:val="20"/>
          <w:lang w:val="uk-UA"/>
        </w:rPr>
        <w:t xml:space="preserve">, магістрант </w:t>
      </w:r>
      <w:r w:rsidR="00437A06" w:rsidRPr="00F6410F">
        <w:rPr>
          <w:rFonts w:ascii="Times New Roman" w:hAnsi="Times New Roman" w:cs="Times New Roman"/>
          <w:b/>
          <w:sz w:val="20"/>
          <w:szCs w:val="20"/>
          <w:lang w:val="uk-UA"/>
        </w:rPr>
        <w:t>(ВНЗ Укоопспілки «ПУЕТ»)</w:t>
      </w:r>
    </w:p>
    <w:p w:rsidR="002D3676" w:rsidRPr="00F6410F" w:rsidRDefault="002D3676" w:rsidP="00437A06">
      <w:pPr>
        <w:spacing w:after="0" w:line="211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E0017" w:rsidRPr="00F6410F" w:rsidRDefault="007E0017" w:rsidP="007E0017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В основі сучасної уяви про харчування повинна лежати концепція функціонального харчування, яка б передбачала необхідність повного забезпечення потреб організму людини не лише в енергії та харчових речовинах, але і у функціональних компонентах їжі, здатних захистити організм людини від несприятливих </w:t>
      </w:r>
      <w:proofErr w:type="spellStart"/>
      <w:r w:rsidRPr="00F6410F">
        <w:rPr>
          <w:rFonts w:ascii="Times New Roman" w:hAnsi="Times New Roman" w:cs="Times New Roman"/>
          <w:sz w:val="20"/>
          <w:szCs w:val="20"/>
          <w:lang w:val="uk-UA"/>
        </w:rPr>
        <w:t>екзо-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і ендогенних факторів.</w:t>
      </w:r>
    </w:p>
    <w:p w:rsidR="007E0017" w:rsidRPr="00F6410F" w:rsidRDefault="007E0017" w:rsidP="007E0017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Відомо, що м'ясо і м'ясні продукти містять в значних кількостях усі незамінні амінокислоти, ліпіди, вуглеводи, деякі вітаміни, мінеральні речовини тощо. Однак, у складі традиційних м'ясних продуктів відсутні необхідні поживні речовини, що задовольняють потреби людського організму, такі як харчові волокна, легкозасвоювані вуглеводи, деякі вітаміни, мікроелементи, які містяться в продуктах переробки зерна. Тому, щоб максимально підвищити засвоюваність м'ясної продукції і забезпечити нормальний перебіг обмінних процесів в організмі людини, необхідно створювати комбіновані вироби на м'ясній основі з додаванням різних видів рослинної сировини, що містить харчові волокна. </w:t>
      </w:r>
    </w:p>
    <w:p w:rsidR="001C292F" w:rsidRPr="00F6410F" w:rsidRDefault="001C292F" w:rsidP="007E0017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>Пшенич</w:t>
      </w:r>
      <w:r w:rsidR="00F6410F">
        <w:rPr>
          <w:rFonts w:ascii="Times New Roman" w:hAnsi="Times New Roman" w:cs="Times New Roman"/>
          <w:sz w:val="20"/>
          <w:szCs w:val="20"/>
          <w:lang w:val="uk-UA"/>
        </w:rPr>
        <w:t>ні висівки є найбільш доступним джерелом</w:t>
      </w: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харчових волокон і тому їм надається велике значення, як самостійного продукту харчування, так і у вигляді добавки в молочні продукти, харчові концентрати (супи, каші), хлібобулочні і борошняні вироби. </w:t>
      </w:r>
      <w:r w:rsidRPr="00F6410F">
        <w:rPr>
          <w:rFonts w:ascii="Times New Roman" w:hAnsi="Times New Roman" w:cs="Times New Roman"/>
          <w:sz w:val="20"/>
          <w:szCs w:val="20"/>
        </w:rPr>
        <w:t xml:space="preserve">У технологіях </w:t>
      </w:r>
      <w:proofErr w:type="gramStart"/>
      <w:r w:rsidRPr="00F6410F">
        <w:rPr>
          <w:rFonts w:ascii="Times New Roman" w:hAnsi="Times New Roman" w:cs="Times New Roman"/>
          <w:sz w:val="20"/>
          <w:szCs w:val="20"/>
        </w:rPr>
        <w:t>ресторанного</w:t>
      </w:r>
      <w:proofErr w:type="gramEnd"/>
      <w:r w:rsidRPr="00F6410F">
        <w:rPr>
          <w:rFonts w:ascii="Times New Roman" w:hAnsi="Times New Roman" w:cs="Times New Roman"/>
          <w:sz w:val="20"/>
          <w:szCs w:val="20"/>
        </w:rPr>
        <w:t xml:space="preserve"> господарства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пшеничні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висівки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практично не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використовують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, за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винятком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окремих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рекомендацій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дієтичному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харчуванні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1C292F" w:rsidRPr="00F6410F" w:rsidRDefault="001C292F" w:rsidP="007E0017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У висівках містяться маже усі вітаміни групи В. Більшість вітамінів цієї групи необхідні для нормальної діяльності нервової системи, шкіри, шлунково-кишкового тракту. Головна властивість вітамінів групи В – </w:t>
      </w:r>
      <w:proofErr w:type="spellStart"/>
      <w:r w:rsidRPr="00F6410F">
        <w:rPr>
          <w:rFonts w:ascii="Times New Roman" w:hAnsi="Times New Roman" w:cs="Times New Roman"/>
          <w:sz w:val="20"/>
          <w:szCs w:val="20"/>
          <w:lang w:val="uk-UA"/>
        </w:rPr>
        <w:t>нейротропність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>. Цю властивість вітамінів важливо враховувати в харчуванні людей, які постійно мають нервові перенавантаження, особливо в сучасних умовах</w:t>
      </w:r>
      <w:r w:rsidRPr="00F6410F">
        <w:rPr>
          <w:lang w:val="uk-UA"/>
        </w:rPr>
        <w:t xml:space="preserve"> </w:t>
      </w:r>
      <w:r w:rsidRPr="00F6410F">
        <w:rPr>
          <w:rFonts w:ascii="Times New Roman" w:hAnsi="Times New Roman" w:cs="Times New Roman"/>
          <w:sz w:val="20"/>
          <w:szCs w:val="20"/>
          <w:lang w:val="uk-UA"/>
        </w:rPr>
        <w:t>(соціально-економічні проблеми, зниження життєвого рівня, прискорений ритм життя, величезний потік інформації тощо).</w:t>
      </w:r>
    </w:p>
    <w:p w:rsidR="001C292F" w:rsidRPr="00F6410F" w:rsidRDefault="001C292F" w:rsidP="007E0017">
      <w:pPr>
        <w:spacing w:after="0" w:line="211" w:lineRule="auto"/>
        <w:ind w:firstLine="567"/>
        <w:jc w:val="both"/>
        <w:rPr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Майже усі вітаміни групи В мають </w:t>
      </w:r>
      <w:proofErr w:type="spellStart"/>
      <w:r w:rsidRPr="00F6410F">
        <w:rPr>
          <w:rFonts w:ascii="Times New Roman" w:hAnsi="Times New Roman" w:cs="Times New Roman"/>
          <w:sz w:val="20"/>
          <w:szCs w:val="20"/>
          <w:lang w:val="uk-UA"/>
        </w:rPr>
        <w:t>ліпотропну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дію, тобто підсилюють окиснювання жирів, протидіють накопиченню холестерину. Поліпшують знешкоджуючу функцію печінки</w:t>
      </w:r>
      <w:r w:rsidRPr="00F6410F">
        <w:rPr>
          <w:lang w:val="uk-UA"/>
        </w:rPr>
        <w:t>.</w:t>
      </w:r>
    </w:p>
    <w:p w:rsidR="00DA4F99" w:rsidRPr="00F6410F" w:rsidRDefault="00DA4F99" w:rsidP="00F6410F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Висівки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також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багаті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магній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Він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бере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участь у </w:t>
      </w:r>
      <w:proofErr w:type="spellStart"/>
      <w:proofErr w:type="gramStart"/>
      <w:r w:rsidRPr="00F6410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F6410F">
        <w:rPr>
          <w:rFonts w:ascii="Times New Roman" w:hAnsi="Times New Roman" w:cs="Times New Roman"/>
          <w:sz w:val="20"/>
          <w:szCs w:val="20"/>
        </w:rPr>
        <w:t>ідтриманні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нормальної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функції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нервової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системи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серцевого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м’яза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має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lastRenderedPageBreak/>
        <w:t>судинорозширювальну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дію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стимулює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жовчовиділення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підвищує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рухову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активність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кишечника,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сприяє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виведенню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шлаків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(в тому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числі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холестерину) з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організму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>.</w:t>
      </w:r>
    </w:p>
    <w:p w:rsidR="00DA4F99" w:rsidRPr="00F6410F" w:rsidRDefault="00DA4F99" w:rsidP="00F6410F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Висівки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містять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фіто-речовини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Фітинова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кислота</w:t>
      </w:r>
      <w:r w:rsidR="00DC7AC1"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F6410F">
        <w:rPr>
          <w:rFonts w:ascii="Times New Roman" w:hAnsi="Times New Roman" w:cs="Times New Roman"/>
          <w:sz w:val="20"/>
          <w:szCs w:val="20"/>
        </w:rPr>
        <w:t xml:space="preserve">—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антиоксидантом,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гальмує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окислювальні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процеси,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активізовані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залізом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. 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Фітинова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кислота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зменшує</w:t>
      </w:r>
      <w:proofErr w:type="spellEnd"/>
      <w:r w:rsidR="00D94EF8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ризик</w:t>
      </w:r>
      <w:proofErr w:type="spellEnd"/>
      <w:r w:rsidR="00D94EF8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виникнення</w:t>
      </w:r>
      <w:proofErr w:type="spellEnd"/>
      <w:r w:rsidR="00D94EF8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пухлин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>.</w:t>
      </w:r>
    </w:p>
    <w:p w:rsidR="00DA4F99" w:rsidRPr="00F6410F" w:rsidRDefault="00DA4F99" w:rsidP="00F6410F">
      <w:pPr>
        <w:spacing w:after="0" w:line="211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Значну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роль у </w:t>
      </w:r>
      <w:proofErr w:type="spellStart"/>
      <w:proofErr w:type="gramStart"/>
      <w:r w:rsidRPr="00F6410F">
        <w:rPr>
          <w:rFonts w:ascii="Times New Roman" w:hAnsi="Times New Roman" w:cs="Times New Roman"/>
          <w:sz w:val="20"/>
          <w:szCs w:val="20"/>
        </w:rPr>
        <w:t>проф</w:t>
      </w:r>
      <w:proofErr w:type="gramEnd"/>
      <w:r w:rsidRPr="00F6410F">
        <w:rPr>
          <w:rFonts w:ascii="Times New Roman" w:hAnsi="Times New Roman" w:cs="Times New Roman"/>
          <w:sz w:val="20"/>
          <w:szCs w:val="20"/>
        </w:rPr>
        <w:t>іла</w:t>
      </w:r>
      <w:r w:rsidR="00D94EF8" w:rsidRPr="00F6410F">
        <w:rPr>
          <w:rFonts w:ascii="Times New Roman" w:hAnsi="Times New Roman" w:cs="Times New Roman"/>
          <w:sz w:val="20"/>
          <w:szCs w:val="20"/>
        </w:rPr>
        <w:t>ктиці</w:t>
      </w:r>
      <w:proofErr w:type="spellEnd"/>
      <w:r w:rsidR="00D94EF8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онкологічних</w:t>
      </w:r>
      <w:proofErr w:type="spellEnd"/>
      <w:r w:rsidR="00D94EF8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4EF8" w:rsidRPr="00F6410F">
        <w:rPr>
          <w:rFonts w:ascii="Times New Roman" w:hAnsi="Times New Roman" w:cs="Times New Roman"/>
          <w:sz w:val="20"/>
          <w:szCs w:val="20"/>
        </w:rPr>
        <w:t>захворювань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відіграють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лігнани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висівок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. У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пшеничних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висівках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міститься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ферулова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кислота, яка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проявляє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функціональні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властивості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за рахунок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антиоксидантних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ефекті</w:t>
      </w:r>
      <w:proofErr w:type="gramStart"/>
      <w:r w:rsidRPr="00F6410F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F6410F">
        <w:rPr>
          <w:rFonts w:ascii="Times New Roman" w:hAnsi="Times New Roman" w:cs="Times New Roman"/>
          <w:sz w:val="20"/>
          <w:szCs w:val="20"/>
        </w:rPr>
        <w:t>.</w:t>
      </w:r>
    </w:p>
    <w:p w:rsidR="00A574F6" w:rsidRPr="00F6410F" w:rsidRDefault="00A574F6" w:rsidP="00DA4F99">
      <w:pPr>
        <w:spacing w:after="0" w:line="211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proofErr w:type="gramStart"/>
      <w:r w:rsidRPr="00F6410F">
        <w:rPr>
          <w:rFonts w:ascii="Times New Roman" w:hAnsi="Times New Roman" w:cs="Times New Roman"/>
          <w:sz w:val="20"/>
          <w:szCs w:val="20"/>
        </w:rPr>
        <w:t>Досл</w:t>
      </w:r>
      <w:proofErr w:type="gramEnd"/>
      <w:r w:rsidRPr="00F6410F">
        <w:rPr>
          <w:rFonts w:ascii="Times New Roman" w:hAnsi="Times New Roman" w:cs="Times New Roman"/>
          <w:sz w:val="20"/>
          <w:szCs w:val="20"/>
        </w:rPr>
        <w:t xml:space="preserve">ідження </w:t>
      </w:r>
      <w:r w:rsidR="0000652A">
        <w:rPr>
          <w:rFonts w:ascii="Times New Roman" w:hAnsi="Times New Roman" w:cs="Times New Roman"/>
          <w:sz w:val="20"/>
          <w:szCs w:val="20"/>
        </w:rPr>
        <w:t>проводили</w:t>
      </w:r>
      <w:r w:rsidRPr="00F6410F">
        <w:rPr>
          <w:rFonts w:ascii="Times New Roman" w:hAnsi="Times New Roman" w:cs="Times New Roman"/>
          <w:sz w:val="20"/>
          <w:szCs w:val="20"/>
        </w:rPr>
        <w:t xml:space="preserve"> відповідно до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літературних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джерел та методик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 з рецептурою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продукту-аналог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Pr="00F6410F">
        <w:rPr>
          <w:rFonts w:ascii="Times New Roman" w:hAnsi="Times New Roman" w:cs="Times New Roman"/>
          <w:sz w:val="20"/>
          <w:szCs w:val="20"/>
        </w:rPr>
        <w:t xml:space="preserve"> № 658 «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Котлети</w:t>
      </w:r>
      <w:proofErr w:type="spellEnd"/>
      <w:r w:rsidRPr="00F6410F">
        <w:rPr>
          <w:rFonts w:ascii="Times New Roman" w:hAnsi="Times New Roman" w:cs="Times New Roman"/>
          <w:sz w:val="20"/>
          <w:szCs w:val="20"/>
        </w:rPr>
        <w:t xml:space="preserve">, биточки, </w:t>
      </w:r>
      <w:proofErr w:type="spellStart"/>
      <w:r w:rsidRPr="00F6410F">
        <w:rPr>
          <w:rFonts w:ascii="Times New Roman" w:hAnsi="Times New Roman" w:cs="Times New Roman"/>
          <w:sz w:val="20"/>
          <w:szCs w:val="20"/>
        </w:rPr>
        <w:t>шніцелі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>».</w:t>
      </w:r>
      <w:r w:rsidR="00EE28FC" w:rsidRPr="00F6410F">
        <w:t xml:space="preserve"> </w:t>
      </w:r>
      <w:proofErr w:type="spellStart"/>
      <w:r w:rsidR="00EE28FC" w:rsidRPr="00F6410F">
        <w:rPr>
          <w:rFonts w:ascii="Times New Roman" w:hAnsi="Times New Roman" w:cs="Times New Roman"/>
          <w:sz w:val="20"/>
          <w:szCs w:val="20"/>
        </w:rPr>
        <w:t>Заміна</w:t>
      </w:r>
      <w:proofErr w:type="spell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EE28FC" w:rsidRPr="00F6410F">
        <w:rPr>
          <w:rFonts w:ascii="Times New Roman" w:hAnsi="Times New Roman" w:cs="Times New Roman"/>
          <w:sz w:val="20"/>
          <w:szCs w:val="20"/>
        </w:rPr>
        <w:t>м'яса</w:t>
      </w:r>
      <w:proofErr w:type="spellEnd"/>
      <w:proofErr w:type="gram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="00EE28FC" w:rsidRPr="00F6410F">
        <w:rPr>
          <w:rFonts w:ascii="Times New Roman" w:hAnsi="Times New Roman" w:cs="Times New Roman"/>
          <w:sz w:val="20"/>
          <w:szCs w:val="20"/>
        </w:rPr>
        <w:t>харчову</w:t>
      </w:r>
      <w:proofErr w:type="spell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добавку проводилась у кількості 3,</w:t>
      </w:r>
      <w:r w:rsidR="00EE28FC" w:rsidRPr="00F6410F">
        <w:rPr>
          <w:rFonts w:ascii="Times New Roman" w:hAnsi="Times New Roman" w:cs="Times New Roman"/>
          <w:sz w:val="20"/>
          <w:szCs w:val="20"/>
          <w:lang w:val="uk-UA"/>
        </w:rPr>
        <w:t>5;</w:t>
      </w:r>
      <w:r w:rsidR="00EE28FC" w:rsidRPr="00F6410F">
        <w:rPr>
          <w:rFonts w:ascii="Times New Roman" w:hAnsi="Times New Roman" w:cs="Times New Roman"/>
          <w:sz w:val="20"/>
          <w:szCs w:val="20"/>
        </w:rPr>
        <w:t xml:space="preserve"> 5,</w:t>
      </w:r>
      <w:r w:rsidR="00EE28FC" w:rsidRPr="00F6410F">
        <w:rPr>
          <w:rFonts w:ascii="Times New Roman" w:hAnsi="Times New Roman" w:cs="Times New Roman"/>
          <w:sz w:val="20"/>
          <w:szCs w:val="20"/>
          <w:lang w:val="uk-UA"/>
        </w:rPr>
        <w:t>5;</w:t>
      </w:r>
      <w:r w:rsidR="00EE28FC" w:rsidRPr="00F6410F">
        <w:rPr>
          <w:rFonts w:ascii="Times New Roman" w:hAnsi="Times New Roman" w:cs="Times New Roman"/>
          <w:sz w:val="20"/>
          <w:szCs w:val="20"/>
        </w:rPr>
        <w:t xml:space="preserve"> 7</w:t>
      </w:r>
      <w:r w:rsidR="00EE28FC" w:rsidRPr="00F6410F">
        <w:rPr>
          <w:rFonts w:ascii="Times New Roman" w:hAnsi="Times New Roman" w:cs="Times New Roman"/>
          <w:sz w:val="20"/>
          <w:szCs w:val="20"/>
          <w:lang w:val="uk-UA"/>
        </w:rPr>
        <w:t>,5</w:t>
      </w:r>
      <w:r w:rsidR="00EE28FC" w:rsidRPr="00F6410F">
        <w:rPr>
          <w:rFonts w:ascii="Times New Roman" w:hAnsi="Times New Roman" w:cs="Times New Roman"/>
          <w:sz w:val="20"/>
          <w:szCs w:val="20"/>
        </w:rPr>
        <w:t xml:space="preserve">% </w:t>
      </w:r>
      <w:proofErr w:type="spellStart"/>
      <w:r w:rsidR="00EE28FC" w:rsidRPr="00F6410F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28FC" w:rsidRPr="00F6410F">
        <w:rPr>
          <w:rFonts w:ascii="Times New Roman" w:hAnsi="Times New Roman" w:cs="Times New Roman"/>
          <w:sz w:val="20"/>
          <w:szCs w:val="20"/>
        </w:rPr>
        <w:t>маси</w:t>
      </w:r>
      <w:proofErr w:type="spell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28FC" w:rsidRPr="00F6410F">
        <w:rPr>
          <w:rFonts w:ascii="Times New Roman" w:hAnsi="Times New Roman" w:cs="Times New Roman"/>
          <w:sz w:val="20"/>
          <w:szCs w:val="20"/>
        </w:rPr>
        <w:t>основної</w:t>
      </w:r>
      <w:proofErr w:type="spellEnd"/>
      <w:r w:rsidR="00EE28FC" w:rsidRPr="00F6410F">
        <w:rPr>
          <w:rFonts w:ascii="Times New Roman" w:hAnsi="Times New Roman" w:cs="Times New Roman"/>
          <w:sz w:val="20"/>
          <w:szCs w:val="20"/>
        </w:rPr>
        <w:t xml:space="preserve"> сировини</w:t>
      </w:r>
      <w:r w:rsidR="00EE28FC" w:rsidRPr="00F6410F">
        <w:t>.</w:t>
      </w:r>
    </w:p>
    <w:p w:rsidR="004676E5" w:rsidRPr="00F6410F" w:rsidRDefault="003B7E1F" w:rsidP="004676E5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6410F">
        <w:rPr>
          <w:rFonts w:ascii="Times New Roman" w:hAnsi="Times New Roman"/>
          <w:sz w:val="20"/>
          <w:szCs w:val="20"/>
          <w:lang w:val="uk-UA"/>
        </w:rPr>
        <w:t xml:space="preserve">Відповідно до розробленої рецептури </w:t>
      </w:r>
      <w:r w:rsidR="00A01587" w:rsidRPr="00F6410F">
        <w:rPr>
          <w:rFonts w:ascii="Times New Roman" w:hAnsi="Times New Roman"/>
          <w:sz w:val="20"/>
          <w:szCs w:val="20"/>
          <w:lang w:val="uk-UA"/>
        </w:rPr>
        <w:t>визначали основні показники</w:t>
      </w:r>
      <w:r w:rsidRPr="00F6410F">
        <w:rPr>
          <w:rFonts w:ascii="Times New Roman" w:hAnsi="Times New Roman"/>
          <w:sz w:val="20"/>
          <w:szCs w:val="20"/>
          <w:lang w:val="uk-UA"/>
        </w:rPr>
        <w:t xml:space="preserve">, які характеризують якість </w:t>
      </w:r>
      <w:r w:rsidR="00E921D3" w:rsidRPr="00F6410F">
        <w:rPr>
          <w:rFonts w:ascii="Times New Roman" w:hAnsi="Times New Roman"/>
          <w:sz w:val="20"/>
          <w:szCs w:val="20"/>
          <w:lang w:val="uk-UA"/>
        </w:rPr>
        <w:t xml:space="preserve">м’ясних </w:t>
      </w:r>
      <w:r w:rsidR="003B3034" w:rsidRPr="00F6410F">
        <w:rPr>
          <w:rFonts w:ascii="Times New Roman" w:hAnsi="Times New Roman"/>
          <w:sz w:val="20"/>
          <w:szCs w:val="20"/>
          <w:lang w:val="uk-UA"/>
        </w:rPr>
        <w:t>фаршів</w:t>
      </w:r>
      <w:r w:rsidRPr="00F6410F">
        <w:rPr>
          <w:rFonts w:ascii="Times New Roman" w:hAnsi="Times New Roman"/>
          <w:sz w:val="20"/>
          <w:szCs w:val="20"/>
          <w:lang w:val="uk-UA"/>
        </w:rPr>
        <w:t>.</w:t>
      </w:r>
      <w:r w:rsidR="00D12DEA" w:rsidRPr="00F6410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12DEA"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Одним із таких показників є </w:t>
      </w:r>
      <w:proofErr w:type="spellStart"/>
      <w:r w:rsidR="005B7ADB" w:rsidRPr="00F6410F">
        <w:rPr>
          <w:rFonts w:ascii="Times New Roman" w:hAnsi="Times New Roman" w:cs="Times New Roman"/>
          <w:sz w:val="20"/>
          <w:szCs w:val="20"/>
        </w:rPr>
        <w:t>вологозв'язуюч</w:t>
      </w:r>
      <w:proofErr w:type="spellEnd"/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>а</w:t>
      </w:r>
      <w:r w:rsidR="005B7ADB" w:rsidRPr="00F641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B7ADB" w:rsidRPr="00F6410F">
        <w:rPr>
          <w:rFonts w:ascii="Times New Roman" w:hAnsi="Times New Roman" w:cs="Times New Roman"/>
          <w:sz w:val="20"/>
          <w:szCs w:val="20"/>
        </w:rPr>
        <w:t>здатност</w:t>
      </w:r>
      <w:proofErr w:type="spellEnd"/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>ь</w:t>
      </w:r>
      <w:r w:rsidR="00D12DEA" w:rsidRPr="00F6410F">
        <w:rPr>
          <w:rFonts w:ascii="Times New Roman" w:hAnsi="Times New Roman"/>
          <w:sz w:val="20"/>
          <w:szCs w:val="20"/>
          <w:lang w:val="uk-UA"/>
        </w:rPr>
        <w:t>.</w:t>
      </w:r>
      <w:r w:rsidR="00AE009C" w:rsidRPr="00F6410F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4676E5" w:rsidRPr="00F6410F">
        <w:rPr>
          <w:rFonts w:ascii="Times New Roman" w:hAnsi="Times New Roman"/>
          <w:sz w:val="20"/>
          <w:szCs w:val="20"/>
          <w:lang w:val="uk-UA"/>
        </w:rPr>
        <w:t xml:space="preserve">При проведенні досліджень було встановлено, що </w:t>
      </w:r>
      <w:r w:rsidR="00A01587" w:rsidRPr="00F6410F">
        <w:rPr>
          <w:rFonts w:ascii="Times New Roman" w:hAnsi="Times New Roman"/>
          <w:sz w:val="20"/>
          <w:szCs w:val="20"/>
          <w:lang w:val="uk-UA"/>
        </w:rPr>
        <w:t>введення</w:t>
      </w:r>
      <w:r w:rsidR="004676E5" w:rsidRPr="00F6410F">
        <w:rPr>
          <w:rFonts w:ascii="Times New Roman" w:hAnsi="Times New Roman"/>
          <w:sz w:val="20"/>
          <w:szCs w:val="20"/>
          <w:lang w:val="uk-UA"/>
        </w:rPr>
        <w:t xml:space="preserve"> порошку із </w:t>
      </w:r>
      <w:r w:rsidR="005B7ADB" w:rsidRPr="00F6410F">
        <w:rPr>
          <w:rFonts w:ascii="Times New Roman" w:hAnsi="Times New Roman"/>
          <w:sz w:val="20"/>
          <w:szCs w:val="20"/>
          <w:lang w:val="uk-UA"/>
        </w:rPr>
        <w:t>пшеничних висівок</w:t>
      </w:r>
      <w:r w:rsidR="004676E5" w:rsidRPr="00F6410F">
        <w:rPr>
          <w:rFonts w:ascii="Times New Roman" w:hAnsi="Times New Roman"/>
          <w:sz w:val="20"/>
          <w:szCs w:val="20"/>
          <w:lang w:val="uk-UA"/>
        </w:rPr>
        <w:t xml:space="preserve"> призводить до </w:t>
      </w:r>
      <w:r w:rsidR="005B7ADB" w:rsidRPr="00F6410F">
        <w:rPr>
          <w:rFonts w:ascii="Times New Roman" w:hAnsi="Times New Roman"/>
          <w:sz w:val="20"/>
          <w:szCs w:val="20"/>
          <w:lang w:val="uk-UA"/>
        </w:rPr>
        <w:t xml:space="preserve">збільшення </w:t>
      </w:r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>даного показника</w:t>
      </w:r>
      <w:r w:rsidR="004676E5"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. На рисунку наведена діаграма залежності </w:t>
      </w:r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величини </w:t>
      </w:r>
      <w:proofErr w:type="spellStart"/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>вологозв’язуючої</w:t>
      </w:r>
      <w:proofErr w:type="spellEnd"/>
      <w:r w:rsidR="005B7ADB"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здатності м’ясних фаршів від кількості внесеної </w:t>
      </w:r>
      <w:r w:rsidR="005B7ADB" w:rsidRPr="00F6410F">
        <w:rPr>
          <w:rFonts w:ascii="Times New Roman" w:hAnsi="Times New Roman"/>
          <w:sz w:val="20"/>
          <w:szCs w:val="20"/>
          <w:lang w:val="uk-UA"/>
        </w:rPr>
        <w:t xml:space="preserve">харчової </w:t>
      </w:r>
      <w:r w:rsidR="004676E5" w:rsidRPr="00F6410F">
        <w:rPr>
          <w:rFonts w:ascii="Times New Roman" w:hAnsi="Times New Roman"/>
          <w:sz w:val="20"/>
          <w:szCs w:val="20"/>
          <w:lang w:val="uk-UA"/>
        </w:rPr>
        <w:t>добавки.</w:t>
      </w:r>
    </w:p>
    <w:p w:rsidR="00E921D3" w:rsidRPr="00F6410F" w:rsidRDefault="00E921D3" w:rsidP="00DC7AC1">
      <w:pPr>
        <w:spacing w:after="0" w:line="211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921D3" w:rsidRPr="00F6410F" w:rsidRDefault="00602BB0" w:rsidP="00D94EF8">
      <w:pPr>
        <w:spacing w:after="0" w:line="211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  <w:r w:rsidRPr="00F6410F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209925" cy="1581150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94EF8" w:rsidRPr="00F6410F" w:rsidRDefault="00D94EF8" w:rsidP="001D5FF5">
      <w:pPr>
        <w:spacing w:after="0" w:line="211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Рис. Залежність </w:t>
      </w:r>
      <w:proofErr w:type="spellStart"/>
      <w:r w:rsidRPr="00F6410F">
        <w:rPr>
          <w:rFonts w:ascii="Times New Roman" w:hAnsi="Times New Roman" w:cs="Times New Roman"/>
          <w:sz w:val="20"/>
          <w:szCs w:val="20"/>
          <w:lang w:val="uk-UA"/>
        </w:rPr>
        <w:t>вологозв'язуючої</w:t>
      </w:r>
      <w:proofErr w:type="spellEnd"/>
      <w:r w:rsidRPr="00F6410F">
        <w:rPr>
          <w:rFonts w:ascii="Times New Roman" w:hAnsi="Times New Roman" w:cs="Times New Roman"/>
          <w:sz w:val="20"/>
          <w:szCs w:val="20"/>
          <w:lang w:val="uk-UA"/>
        </w:rPr>
        <w:t xml:space="preserve"> здатності м'ясних фаршів від кількості внесеної харчової добавки</w:t>
      </w:r>
    </w:p>
    <w:p w:rsidR="00D94EF8" w:rsidRPr="00F6410F" w:rsidRDefault="00D94EF8" w:rsidP="00A01587">
      <w:pPr>
        <w:pStyle w:val="3"/>
        <w:autoSpaceDE w:val="0"/>
        <w:autoSpaceDN w:val="0"/>
        <w:adjustRightInd w:val="0"/>
        <w:spacing w:line="211" w:lineRule="auto"/>
        <w:ind w:firstLine="567"/>
        <w:rPr>
          <w:sz w:val="20"/>
          <w:szCs w:val="20"/>
        </w:rPr>
      </w:pPr>
    </w:p>
    <w:p w:rsidR="00A01587" w:rsidRPr="00F6410F" w:rsidRDefault="00A01587" w:rsidP="00D94EF8">
      <w:pPr>
        <w:pStyle w:val="3"/>
        <w:autoSpaceDE w:val="0"/>
        <w:autoSpaceDN w:val="0"/>
        <w:adjustRightInd w:val="0"/>
        <w:spacing w:line="211" w:lineRule="auto"/>
        <w:ind w:firstLine="567"/>
        <w:rPr>
          <w:sz w:val="20"/>
          <w:szCs w:val="20"/>
        </w:rPr>
      </w:pPr>
      <w:r w:rsidRPr="00F6410F">
        <w:rPr>
          <w:sz w:val="20"/>
          <w:szCs w:val="20"/>
        </w:rPr>
        <w:t xml:space="preserve"> Так, </w:t>
      </w:r>
      <w:proofErr w:type="spellStart"/>
      <w:r w:rsidRPr="00F6410F">
        <w:rPr>
          <w:sz w:val="20"/>
          <w:szCs w:val="20"/>
        </w:rPr>
        <w:t>вологозв’язуюча</w:t>
      </w:r>
      <w:proofErr w:type="spellEnd"/>
      <w:r w:rsidRPr="00F6410F">
        <w:rPr>
          <w:sz w:val="20"/>
          <w:szCs w:val="20"/>
        </w:rPr>
        <w:t xml:space="preserve"> здатність фаршу м’ясних січених виробів контрольних зразків була меншою порівняно з аналогічними показниками</w:t>
      </w:r>
      <w:r w:rsidR="00DC7AC1" w:rsidRPr="00F6410F">
        <w:rPr>
          <w:sz w:val="20"/>
          <w:szCs w:val="20"/>
        </w:rPr>
        <w:t xml:space="preserve"> дослідних зразків.</w:t>
      </w:r>
      <w:r w:rsidRPr="00F6410F">
        <w:rPr>
          <w:sz w:val="20"/>
          <w:szCs w:val="20"/>
        </w:rPr>
        <w:t xml:space="preserve"> Отримані дані свідчать про раціональність використання даної харчової добавки у технології м'ясних січених виробів. Її використання дозволяє не ли</w:t>
      </w:r>
      <w:r w:rsidR="00D94EF8" w:rsidRPr="00F6410F">
        <w:rPr>
          <w:sz w:val="20"/>
          <w:szCs w:val="20"/>
        </w:rPr>
        <w:t xml:space="preserve">ше збагатити вироби </w:t>
      </w:r>
      <w:r w:rsidRPr="00F6410F">
        <w:rPr>
          <w:sz w:val="20"/>
          <w:szCs w:val="20"/>
        </w:rPr>
        <w:t xml:space="preserve">харчовими волокнами, але і отримати вироби з більшою </w:t>
      </w:r>
      <w:proofErr w:type="spellStart"/>
      <w:r w:rsidRPr="00F6410F">
        <w:rPr>
          <w:sz w:val="20"/>
          <w:szCs w:val="20"/>
        </w:rPr>
        <w:t>вологозв’язуючою</w:t>
      </w:r>
      <w:proofErr w:type="spellEnd"/>
      <w:r w:rsidRPr="00F6410F">
        <w:rPr>
          <w:sz w:val="20"/>
          <w:szCs w:val="20"/>
        </w:rPr>
        <w:t xml:space="preserve"> здатністю.</w:t>
      </w:r>
    </w:p>
    <w:p w:rsidR="00A01587" w:rsidRPr="00F6410F" w:rsidRDefault="00A01587" w:rsidP="00A01587">
      <w:pPr>
        <w:pStyle w:val="3"/>
        <w:autoSpaceDE w:val="0"/>
        <w:autoSpaceDN w:val="0"/>
        <w:adjustRightInd w:val="0"/>
        <w:spacing w:line="211" w:lineRule="auto"/>
        <w:ind w:firstLine="567"/>
        <w:rPr>
          <w:sz w:val="20"/>
          <w:szCs w:val="20"/>
        </w:rPr>
      </w:pPr>
      <w:r w:rsidRPr="00F6410F">
        <w:rPr>
          <w:sz w:val="20"/>
          <w:szCs w:val="20"/>
        </w:rPr>
        <w:t>Це, в свою чергу, дає можливість прогнозувати та регулювати вихід, рівень втрат вологи при термообробці та органолептичні характеристики продукту.</w:t>
      </w:r>
    </w:p>
    <w:sectPr w:rsidR="00A01587" w:rsidRPr="00F6410F" w:rsidSect="00CA2DED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6EF"/>
    <w:multiLevelType w:val="multilevel"/>
    <w:tmpl w:val="FB5CA13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44"/>
    <w:rsid w:val="0000652A"/>
    <w:rsid w:val="00067058"/>
    <w:rsid w:val="00067375"/>
    <w:rsid w:val="000679B4"/>
    <w:rsid w:val="001C292F"/>
    <w:rsid w:val="001D5FF5"/>
    <w:rsid w:val="00217C78"/>
    <w:rsid w:val="00245FF3"/>
    <w:rsid w:val="002D3676"/>
    <w:rsid w:val="002D50E9"/>
    <w:rsid w:val="003379DF"/>
    <w:rsid w:val="003435AB"/>
    <w:rsid w:val="0035178B"/>
    <w:rsid w:val="0037034A"/>
    <w:rsid w:val="003B3034"/>
    <w:rsid w:val="003B7E1F"/>
    <w:rsid w:val="00437A06"/>
    <w:rsid w:val="00456682"/>
    <w:rsid w:val="004676E5"/>
    <w:rsid w:val="004B79F6"/>
    <w:rsid w:val="004D68E4"/>
    <w:rsid w:val="004F6803"/>
    <w:rsid w:val="004F7A25"/>
    <w:rsid w:val="00510E15"/>
    <w:rsid w:val="005B7ADB"/>
    <w:rsid w:val="00602BB0"/>
    <w:rsid w:val="00661F0D"/>
    <w:rsid w:val="00667531"/>
    <w:rsid w:val="006F0815"/>
    <w:rsid w:val="00743D21"/>
    <w:rsid w:val="007E0017"/>
    <w:rsid w:val="008107B7"/>
    <w:rsid w:val="00845267"/>
    <w:rsid w:val="0087629C"/>
    <w:rsid w:val="008E698A"/>
    <w:rsid w:val="009122C6"/>
    <w:rsid w:val="009226BA"/>
    <w:rsid w:val="009D402D"/>
    <w:rsid w:val="009F7BA3"/>
    <w:rsid w:val="00A012A3"/>
    <w:rsid w:val="00A01587"/>
    <w:rsid w:val="00A542CC"/>
    <w:rsid w:val="00A574F6"/>
    <w:rsid w:val="00AE009C"/>
    <w:rsid w:val="00B36203"/>
    <w:rsid w:val="00B63B27"/>
    <w:rsid w:val="00C235BB"/>
    <w:rsid w:val="00CA2DED"/>
    <w:rsid w:val="00CB3D44"/>
    <w:rsid w:val="00CE4A49"/>
    <w:rsid w:val="00D03C51"/>
    <w:rsid w:val="00D12DEA"/>
    <w:rsid w:val="00D22C9D"/>
    <w:rsid w:val="00D623C5"/>
    <w:rsid w:val="00D87181"/>
    <w:rsid w:val="00D94EF8"/>
    <w:rsid w:val="00DA4F99"/>
    <w:rsid w:val="00DC7AC1"/>
    <w:rsid w:val="00E921D3"/>
    <w:rsid w:val="00EE28FC"/>
    <w:rsid w:val="00EF3B32"/>
    <w:rsid w:val="00F037F4"/>
    <w:rsid w:val="00F338B8"/>
    <w:rsid w:val="00F64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D3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2A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A0158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rsid w:val="00A01587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natasha\&#1056;&#1072;&#1073;&#1086;&#1095;&#1080;&#1081;%20&#1089;&#1090;&#1086;&#1083;\&#1075;&#1088;&#1072;&#1092;&#1080;&#1082;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dLbls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Лист1!$A$1:$D$1</c:f>
              <c:strCache>
                <c:ptCount val="4"/>
                <c:pt idx="0">
                  <c:v>контроль</c:v>
                </c:pt>
                <c:pt idx="1">
                  <c:v>3,5</c:v>
                </c:pt>
                <c:pt idx="2">
                  <c:v>5,5</c:v>
                </c:pt>
                <c:pt idx="3">
                  <c:v>7,5</c:v>
                </c:pt>
              </c:strCache>
            </c:strRef>
          </c:cat>
          <c:val>
            <c:numRef>
              <c:f>Лист1!$A$2:$D$2</c:f>
              <c:numCache>
                <c:formatCode>General</c:formatCode>
                <c:ptCount val="4"/>
                <c:pt idx="0">
                  <c:v>63.1</c:v>
                </c:pt>
                <c:pt idx="1">
                  <c:v>63.5</c:v>
                </c:pt>
                <c:pt idx="2">
                  <c:v>64.599999999999994</c:v>
                </c:pt>
                <c:pt idx="3">
                  <c:v>65.3</c:v>
                </c:pt>
              </c:numCache>
            </c:numRef>
          </c:val>
        </c:ser>
        <c:axId val="37942016"/>
        <c:axId val="37943936"/>
      </c:barChart>
      <c:catAx>
        <c:axId val="3794201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Вміст добавки, %</a:t>
                </a:r>
              </a:p>
            </c:rich>
          </c:tx>
          <c:layout>
            <c:manualLayout>
              <c:xMode val="edge"/>
              <c:yMode val="edge"/>
              <c:x val="0.66575851393188934"/>
              <c:y val="0.75847451954411782"/>
            </c:manualLayout>
          </c:layout>
        </c:title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943936"/>
        <c:crosses val="autoZero"/>
        <c:auto val="1"/>
        <c:lblAlgn val="ctr"/>
        <c:lblOffset val="100"/>
      </c:catAx>
      <c:valAx>
        <c:axId val="379439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0">
                    <a:latin typeface="Times New Roman" pitchFamily="18" charset="0"/>
                    <a:cs typeface="Times New Roman" pitchFamily="18" charset="0"/>
                  </a:rPr>
                  <a:t>Вологозв'язуюча здатність, %</a:t>
                </a:r>
              </a:p>
            </c:rich>
          </c:tx>
          <c:layout>
            <c:manualLayout>
              <c:xMode val="edge"/>
              <c:yMode val="edge"/>
              <c:x val="3.888888888888889E-2"/>
              <c:y val="1.1107465733449927E-3"/>
            </c:manualLayout>
          </c:layout>
        </c:title>
        <c:numFmt formatCode="#,##0.0" sourceLinked="0"/>
        <c:tickLblPos val="nextTo"/>
        <c:spPr>
          <a:ln w="19050">
            <a:solidFill>
              <a:schemeClr val="tx1"/>
            </a:solidFill>
          </a:ln>
        </c:spPr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7942016"/>
        <c:crosses val="autoZero"/>
        <c:crossBetween val="between"/>
      </c:valAx>
    </c:plotArea>
    <c:plotVisOnly val="1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u_sas_msi</dc:creator>
  <cp:lastModifiedBy>Олийнык</cp:lastModifiedBy>
  <cp:revision>6</cp:revision>
  <dcterms:created xsi:type="dcterms:W3CDTF">2019-10-20T19:17:00Z</dcterms:created>
  <dcterms:modified xsi:type="dcterms:W3CDTF">2019-10-20T20:38:00Z</dcterms:modified>
</cp:coreProperties>
</file>