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Заркуа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К.Р.,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агі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cпеціальність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076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біржова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</w:p>
    <w:p w:rsidR="00195D66" w:rsidRP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>: к.т.н.,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5D66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>., Бородай А. Б.</w:t>
      </w:r>
    </w:p>
    <w:p w:rsidR="00195D66" w:rsidRDefault="00195D66" w:rsidP="00195D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D66" w:rsidRDefault="00195D66" w:rsidP="00195D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МІКРОБІОЛОГІЧНИХ ПОКАЗНИКІВ ЯКОСТІ ПЛОДІВ КІВІ ПІД ЧАС ЗБЕРІГАННЯ</w:t>
      </w:r>
    </w:p>
    <w:p w:rsidR="00195D66" w:rsidRPr="00195D66" w:rsidRDefault="00195D66" w:rsidP="00195D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95D66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фруктову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в презентабельному, з точки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споживача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оптимальні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припиняться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сповільняться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гниття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пакувальні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[1]. </w:t>
      </w:r>
      <w:proofErr w:type="gramEnd"/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Плоди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зберігалися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пакувальних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ДСТУ ЕЭК ООН FFV-46:2004 [2]: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1 – контейнер (лоток), в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транспортувалися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2 – пергамент для упаковки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цитрусових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целофанова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івка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отворами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мезофільних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аеробних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та факультативно-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анаеробних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МАФАнМ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закладкою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інтервалом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у 21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існеві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дріжджі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висівання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поживні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культивуванням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та характеристикою за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культуральними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морфологічними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досліджувальних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ідбирали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асептичних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стерильний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посуд, з метою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мікробного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поживного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сопептонному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агарі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(МПА)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48 годин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льтивування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(37±</w:t>
      </w:r>
      <w:r w:rsidRPr="00195D66">
        <w:rPr>
          <w:rFonts w:ascii="Times New Roman" w:hAnsi="Times New Roman" w:cs="Times New Roman"/>
          <w:sz w:val="28"/>
          <w:szCs w:val="28"/>
        </w:rPr>
        <w:t xml:space="preserve">1) °С,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мікроміцети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– на сусло-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агарі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(СА) </w:t>
      </w:r>
      <w:r>
        <w:rPr>
          <w:rFonts w:ascii="Times New Roman" w:hAnsi="Times New Roman" w:cs="Times New Roman"/>
          <w:sz w:val="28"/>
          <w:szCs w:val="28"/>
        </w:rPr>
        <w:t xml:space="preserve">через 5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(28±</w:t>
      </w:r>
      <w:r w:rsidRPr="00195D66">
        <w:rPr>
          <w:rFonts w:ascii="Times New Roman" w:hAnsi="Times New Roman" w:cs="Times New Roman"/>
          <w:sz w:val="28"/>
          <w:szCs w:val="28"/>
        </w:rPr>
        <w:t xml:space="preserve">1) °С. </w:t>
      </w: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отриманих результатів свідчить про те, що основною мікрофлорою досліджуваних зразків як перед закладкою на зберігання, так і під час зберігання, є бактерії, плісеневі гриби та дріжджі, кількість яких коливається від 1,3х10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до 2,9 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тис КУО/г, і залежить від умов і тривалості зберігання досліджуваного зразка. </w:t>
      </w:r>
      <w:r w:rsidRPr="00195D66">
        <w:rPr>
          <w:rFonts w:ascii="Times New Roman" w:hAnsi="Times New Roman" w:cs="Times New Roman"/>
          <w:sz w:val="28"/>
          <w:szCs w:val="28"/>
        </w:rPr>
        <w:t xml:space="preserve">Як показали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зразках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зберігалися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пакування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змінювалася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в межах 7,3х10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95D66">
        <w:rPr>
          <w:rFonts w:ascii="Times New Roman" w:hAnsi="Times New Roman" w:cs="Times New Roman"/>
          <w:sz w:val="28"/>
          <w:szCs w:val="28"/>
        </w:rPr>
        <w:t xml:space="preserve"> – 1,8х10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95D66">
        <w:rPr>
          <w:rFonts w:ascii="Times New Roman" w:hAnsi="Times New Roman" w:cs="Times New Roman"/>
          <w:sz w:val="28"/>
          <w:szCs w:val="28"/>
        </w:rPr>
        <w:t xml:space="preserve"> КУО/г. На початку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вищою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з часом вона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зменшувалася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імовірно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відмирання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безспорових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аеробних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парафінованому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  <w:lang w:val="uk-UA"/>
        </w:rPr>
        <w:t>Під час зберігання плодів ківі протягом 21 дня у поліетиленовому пакуванні, було визначено значне зниження загального бактеріального забруднення до 1,3 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, проте на кінцевому етапі досліджень цей зразок був найбільш забрудненим: кількість </w:t>
      </w:r>
      <w:proofErr w:type="spellStart"/>
      <w:r w:rsidRPr="00195D66">
        <w:rPr>
          <w:rFonts w:ascii="Times New Roman" w:hAnsi="Times New Roman" w:cs="Times New Roman"/>
          <w:sz w:val="28"/>
          <w:szCs w:val="28"/>
          <w:lang w:val="uk-UA"/>
        </w:rPr>
        <w:t>МАФАнМ</w:t>
      </w:r>
      <w:proofErr w:type="spellEnd"/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у нього складала 7,8х10</w:t>
      </w:r>
      <w:r w:rsidRPr="00195D6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КУО/г. Імовірніше за все, це пояснюється підвищеною вологістю всередині середовища з упакованими у поліетилен плодами та створенням сприятливих умов для розвитку факультативних мікроорганізмів. </w:t>
      </w: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</w:rPr>
        <w:t>На сусло-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агарі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практично в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зразках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колонії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грибі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білого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діаметром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8-30 мм. При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мікроскопії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багатоклітинного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міцелію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характерних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конідій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ісеневі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195D66">
        <w:rPr>
          <w:rFonts w:ascii="Times New Roman" w:hAnsi="Times New Roman" w:cs="Times New Roman"/>
          <w:i/>
          <w:sz w:val="28"/>
          <w:szCs w:val="28"/>
        </w:rPr>
        <w:t>Aspergillus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Колонії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іжджів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ідентифікували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Бактерії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кишкової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зразках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кількісного та якісного складу </w:t>
      </w:r>
      <w:proofErr w:type="spellStart"/>
      <w:r w:rsidRPr="00195D66">
        <w:rPr>
          <w:rFonts w:ascii="Times New Roman" w:hAnsi="Times New Roman" w:cs="Times New Roman"/>
          <w:sz w:val="28"/>
          <w:szCs w:val="28"/>
          <w:lang w:val="uk-UA"/>
        </w:rPr>
        <w:t>мікробіоти</w:t>
      </w:r>
      <w:proofErr w:type="spellEnd"/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 плодів ківі свідчать, що показники </w:t>
      </w:r>
      <w:r w:rsidR="00611DA3">
        <w:rPr>
          <w:rFonts w:ascii="Times New Roman" w:hAnsi="Times New Roman" w:cs="Times New Roman"/>
          <w:sz w:val="28"/>
          <w:szCs w:val="28"/>
          <w:lang w:val="uk-UA"/>
        </w:rPr>
        <w:t>загального бактеріального обсімені</w:t>
      </w:r>
      <w:bookmarkStart w:id="0" w:name="_GoBack"/>
      <w:bookmarkEnd w:id="0"/>
      <w:r w:rsidRPr="00195D66">
        <w:rPr>
          <w:rFonts w:ascii="Times New Roman" w:hAnsi="Times New Roman" w:cs="Times New Roman"/>
          <w:sz w:val="28"/>
          <w:szCs w:val="28"/>
          <w:lang w:val="uk-UA"/>
        </w:rPr>
        <w:t xml:space="preserve">ння перебувають у дозволених межах, як у пакуванні, так і без пакування. </w:t>
      </w:r>
    </w:p>
    <w:p w:rsidR="00195D66" w:rsidRPr="00195D66" w:rsidRDefault="00195D66" w:rsidP="00195D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195D66">
        <w:rPr>
          <w:rFonts w:ascii="Times New Roman" w:hAnsi="Times New Roman" w:cs="Times New Roman"/>
          <w:b/>
          <w:sz w:val="28"/>
          <w:szCs w:val="28"/>
        </w:rPr>
        <w:t>використаних</w:t>
      </w:r>
      <w:proofErr w:type="spellEnd"/>
      <w:r w:rsidRPr="00195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b/>
          <w:sz w:val="28"/>
          <w:szCs w:val="28"/>
        </w:rPr>
        <w:t>джерел</w:t>
      </w:r>
      <w:proofErr w:type="spellEnd"/>
    </w:p>
    <w:p w:rsid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D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Д. Библия урожая. Выращиваем. Сохраняем. Готовим. Москва: АСТ: Кладезь, 2014. 256 с. (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4BDB" w:rsidRPr="00195D66" w:rsidRDefault="00195D66" w:rsidP="0019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66">
        <w:rPr>
          <w:rFonts w:ascii="Times New Roman" w:hAnsi="Times New Roman" w:cs="Times New Roman"/>
          <w:sz w:val="28"/>
          <w:szCs w:val="28"/>
        </w:rPr>
        <w:lastRenderedPageBreak/>
        <w:t xml:space="preserve">2. ДСТУ ЕЭК ООН FFV-46:2004.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Ківі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контролювання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Чинний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2008-10-01]. Вид</w:t>
      </w:r>
      <w:proofErr w:type="gramStart"/>
      <w:r w:rsidRPr="00195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5D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5D66">
        <w:rPr>
          <w:rFonts w:ascii="Times New Roman" w:hAnsi="Times New Roman" w:cs="Times New Roman"/>
          <w:sz w:val="28"/>
          <w:szCs w:val="28"/>
        </w:rPr>
        <w:t>фіц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Держспоживстандарт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D6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95D66">
        <w:rPr>
          <w:rFonts w:ascii="Times New Roman" w:hAnsi="Times New Roman" w:cs="Times New Roman"/>
          <w:sz w:val="28"/>
          <w:szCs w:val="28"/>
        </w:rPr>
        <w:t>, 2009. 7 с.</w:t>
      </w:r>
    </w:p>
    <w:sectPr w:rsidR="00BA4BDB" w:rsidRPr="0019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B3"/>
    <w:rsid w:val="00195D66"/>
    <w:rsid w:val="00611DA3"/>
    <w:rsid w:val="006B5F85"/>
    <w:rsid w:val="00BA4BDB"/>
    <w:rsid w:val="00C228C4"/>
    <w:rsid w:val="00F579BC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2020-01-23T11:13:00Z</dcterms:created>
  <dcterms:modified xsi:type="dcterms:W3CDTF">2020-01-23T11:22:00Z</dcterms:modified>
</cp:coreProperties>
</file>