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FD" w:rsidRDefault="00B963FD" w:rsidP="00B963FD">
      <w:pPr>
        <w:suppressAutoHyphens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uk-UA" w:eastAsia="fr-FR"/>
        </w:rPr>
      </w:pPr>
      <w:r>
        <w:rPr>
          <w:rFonts w:ascii="Times New Roman" w:hAnsi="Times New Roman"/>
          <w:b/>
          <w:sz w:val="28"/>
          <w:szCs w:val="28"/>
          <w:lang w:val="uk-UA" w:eastAsia="fr-FR"/>
        </w:rPr>
        <w:t>Сабіна ШАШКО</w:t>
      </w:r>
    </w:p>
    <w:p w:rsidR="003C0EA9" w:rsidRPr="003C0EA9" w:rsidRDefault="00B963FD" w:rsidP="003C0EA9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B963FD">
        <w:rPr>
          <w:rFonts w:ascii="Times New Roman" w:hAnsi="Times New Roman"/>
          <w:b/>
          <w:sz w:val="28"/>
          <w:szCs w:val="28"/>
          <w:lang w:eastAsia="fr-FR"/>
        </w:rPr>
        <w:t>ЗАБЕЗПЕЧЕННЯ ЯКОСТІ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ПРОЕКТ</w:t>
      </w:r>
      <w:r w:rsidRPr="003C0EA9">
        <w:rPr>
          <w:rFonts w:ascii="Times New Roman" w:hAnsi="Times New Roman"/>
          <w:b/>
          <w:sz w:val="28"/>
          <w:szCs w:val="28"/>
          <w:lang w:eastAsia="fr-FR"/>
        </w:rPr>
        <w:t>УВАННЯ ПРОГРАМНО-ПЕДАГОГІЧНИХ ЗАСОБІВ НАВЧАННЯ</w:t>
      </w:r>
    </w:p>
    <w:p w:rsidR="00BF1B66" w:rsidRDefault="00BF1B66" w:rsidP="003C0E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Якісне п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роектування дозволяє відобразити </w:t>
      </w:r>
      <w:r w:rsidR="00F53C94" w:rsidRPr="00C30E5B">
        <w:rPr>
          <w:rFonts w:ascii="Times New Roman" w:hAnsi="Times New Roman"/>
          <w:sz w:val="28"/>
          <w:szCs w:val="28"/>
          <w:lang w:val="uk-UA"/>
        </w:rPr>
        <w:t>цільові,</w:t>
      </w:r>
      <w:r w:rsidR="00F5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методологічні,</w:t>
      </w:r>
      <w:r w:rsidR="00C30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технологічні</w:t>
      </w:r>
      <w:r w:rsidR="00C30E5B">
        <w:rPr>
          <w:rFonts w:ascii="Times New Roman" w:hAnsi="Times New Roman"/>
          <w:sz w:val="28"/>
          <w:szCs w:val="28"/>
          <w:lang w:val="uk-UA"/>
        </w:rPr>
        <w:t>,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C94" w:rsidRPr="00C30E5B">
        <w:rPr>
          <w:rFonts w:ascii="Times New Roman" w:hAnsi="Times New Roman"/>
          <w:sz w:val="28"/>
          <w:szCs w:val="28"/>
          <w:lang w:val="uk-UA"/>
        </w:rPr>
        <w:t xml:space="preserve">змістові, </w:t>
      </w:r>
      <w:r w:rsidR="00C30E5B">
        <w:rPr>
          <w:rFonts w:ascii="Times New Roman" w:hAnsi="Times New Roman"/>
          <w:sz w:val="28"/>
          <w:szCs w:val="28"/>
          <w:lang w:val="uk-UA"/>
        </w:rPr>
        <w:t>структурні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 аспекти підготовки викладачів до використання технологій навчання. В основі </w:t>
      </w:r>
      <w:r w:rsidR="00F53C94">
        <w:rPr>
          <w:rFonts w:ascii="Times New Roman" w:hAnsi="Times New Roman"/>
          <w:sz w:val="28"/>
          <w:szCs w:val="28"/>
          <w:lang w:val="uk-UA"/>
        </w:rPr>
        <w:t xml:space="preserve">їхньої 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>підготовки до проектування технологій навчання покладено ідею суб’єктно-продукт</w:t>
      </w:r>
      <w:r w:rsidR="00C30E5B">
        <w:rPr>
          <w:rFonts w:ascii="Times New Roman" w:hAnsi="Times New Roman"/>
          <w:sz w:val="28"/>
          <w:szCs w:val="28"/>
          <w:lang w:val="uk-UA"/>
        </w:rPr>
        <w:t xml:space="preserve">ивного характеру підготовки </w:t>
      </w:r>
      <w:r w:rsidR="00F53C94" w:rsidRPr="0071540D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F53C94" w:rsidRPr="0071540D">
        <w:rPr>
          <w:rFonts w:ascii="Times New Roman" w:hAnsi="Times New Roman"/>
          <w:sz w:val="28"/>
          <w:szCs w:val="28"/>
          <w:lang w:val="uk-UA"/>
        </w:rPr>
        <w:t>, с. </w:t>
      </w:r>
      <w:r w:rsidR="00F53C94">
        <w:rPr>
          <w:rFonts w:ascii="Times New Roman" w:hAnsi="Times New Roman"/>
          <w:sz w:val="28"/>
          <w:szCs w:val="28"/>
          <w:lang w:val="uk-UA"/>
        </w:rPr>
        <w:t xml:space="preserve">104–107;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="00F53C94">
        <w:rPr>
          <w:rFonts w:ascii="Times New Roman" w:hAnsi="Times New Roman"/>
          <w:sz w:val="28"/>
          <w:szCs w:val="28"/>
          <w:lang w:val="uk-UA"/>
        </w:rPr>
        <w:t>, с.</w:t>
      </w:r>
      <w:r w:rsidR="00F53C94" w:rsidRPr="00F5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C94" w:rsidRPr="00FA3D0F">
        <w:rPr>
          <w:rFonts w:ascii="Times New Roman" w:hAnsi="Times New Roman"/>
          <w:sz w:val="28"/>
          <w:szCs w:val="28"/>
          <w:lang w:val="uk-UA"/>
        </w:rPr>
        <w:t>26–29</w:t>
      </w:r>
      <w:r w:rsidR="00F53C94" w:rsidRPr="0071540D">
        <w:rPr>
          <w:rFonts w:ascii="Times New Roman" w:hAnsi="Times New Roman"/>
          <w:sz w:val="28"/>
          <w:szCs w:val="28"/>
          <w:lang w:val="uk-UA"/>
        </w:rPr>
        <w:t>]</w:t>
      </w:r>
      <w:r w:rsidR="00C30E5B" w:rsidRPr="00C30E5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Практика закладів</w:t>
      </w:r>
      <w:r w:rsidR="00F53C94">
        <w:rPr>
          <w:rFonts w:ascii="Times New Roman" w:hAnsi="Times New Roman"/>
          <w:sz w:val="28"/>
          <w:szCs w:val="28"/>
          <w:lang w:val="uk-UA"/>
        </w:rPr>
        <w:t xml:space="preserve"> вищої освіти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України потребує теоретичного вирішення проблеми проектування програмно-педагогічних засобів з використанням інформаційних технологій. Оскільки проектування навчального процесу визначено одним із</w:t>
      </w:r>
      <w:r w:rsidR="00F53C94" w:rsidRPr="00F53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C94" w:rsidRPr="0071540D">
        <w:rPr>
          <w:rFonts w:ascii="Times New Roman" w:hAnsi="Times New Roman"/>
          <w:sz w:val="28"/>
          <w:szCs w:val="28"/>
          <w:lang w:val="uk-UA"/>
        </w:rPr>
        <w:t>перспективних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C9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пріоритетних </w:t>
      </w:r>
      <w:r w:rsidR="00F53C94">
        <w:rPr>
          <w:rFonts w:ascii="Times New Roman" w:hAnsi="Times New Roman"/>
          <w:sz w:val="28"/>
          <w:szCs w:val="28"/>
          <w:lang w:val="uk-UA"/>
        </w:rPr>
        <w:t>шлях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ів удосконалення системи освіти, він передбачає використання сучасних програмно-педагогічних засобів, інструментарієм системного проектування процесу підготовки майбутніх фахівців є інформаційні технології навчання.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Зауважимо, що п</w:t>
      </w:r>
      <w:bookmarkStart w:id="0" w:name="_GoBack"/>
      <w:bookmarkEnd w:id="0"/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роблема 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забезпечення якості освіти </w:t>
      </w:r>
      <w:r w:rsidR="004B6419" w:rsidRPr="00FB6EF7">
        <w:rPr>
          <w:rFonts w:ascii="Times New Roman" w:hAnsi="Times New Roman"/>
          <w:sz w:val="28"/>
          <w:szCs w:val="28"/>
          <w:lang w:val="uk-UA"/>
        </w:rPr>
        <w:t>[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1; </w:t>
      </w:r>
      <w:r w:rsidR="004B6419">
        <w:rPr>
          <w:rFonts w:ascii="Times New Roman" w:hAnsi="Times New Roman"/>
          <w:sz w:val="28"/>
          <w:szCs w:val="28"/>
          <w:lang w:val="uk-UA"/>
        </w:rPr>
        <w:t>3</w:t>
      </w:r>
      <w:r w:rsidR="004B6419">
        <w:rPr>
          <w:rFonts w:ascii="Times New Roman" w:hAnsi="Times New Roman"/>
          <w:sz w:val="28"/>
          <w:szCs w:val="28"/>
          <w:lang w:val="uk-UA"/>
        </w:rPr>
        <w:t>–</w:t>
      </w:r>
      <w:r w:rsidR="004B6419">
        <w:rPr>
          <w:rFonts w:ascii="Times New Roman" w:hAnsi="Times New Roman"/>
          <w:sz w:val="28"/>
          <w:szCs w:val="28"/>
          <w:lang w:val="uk-UA"/>
        </w:rPr>
        <w:t>4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6–9; </w:t>
      </w:r>
      <w:r w:rsidR="004B6419">
        <w:rPr>
          <w:rFonts w:ascii="Times New Roman" w:hAnsi="Times New Roman"/>
          <w:sz w:val="28"/>
          <w:szCs w:val="28"/>
          <w:lang w:val="uk-UA"/>
        </w:rPr>
        <w:t>1</w:t>
      </w:r>
      <w:r w:rsidR="004B6419">
        <w:rPr>
          <w:rFonts w:ascii="Times New Roman" w:hAnsi="Times New Roman"/>
          <w:sz w:val="28"/>
          <w:szCs w:val="28"/>
          <w:lang w:val="uk-UA"/>
        </w:rPr>
        <w:t>1</w:t>
      </w:r>
      <w:r w:rsidR="004B6419">
        <w:rPr>
          <w:rFonts w:ascii="Times New Roman" w:hAnsi="Times New Roman"/>
          <w:sz w:val="28"/>
          <w:szCs w:val="28"/>
          <w:lang w:val="uk-UA"/>
        </w:rPr>
        <w:t>; 14; 1</w:t>
      </w:r>
      <w:r w:rsidR="004B6419">
        <w:rPr>
          <w:rFonts w:ascii="Times New Roman" w:hAnsi="Times New Roman"/>
          <w:sz w:val="28"/>
          <w:szCs w:val="28"/>
          <w:lang w:val="uk-UA"/>
        </w:rPr>
        <w:t>8–21</w:t>
      </w:r>
      <w:r w:rsidR="004B6419">
        <w:rPr>
          <w:rFonts w:ascii="Times New Roman" w:hAnsi="Times New Roman"/>
          <w:sz w:val="28"/>
          <w:szCs w:val="28"/>
          <w:lang w:val="uk-UA"/>
        </w:rPr>
        <w:t>; 2</w:t>
      </w:r>
      <w:r w:rsidR="004B6419">
        <w:rPr>
          <w:rFonts w:ascii="Times New Roman" w:hAnsi="Times New Roman"/>
          <w:sz w:val="28"/>
          <w:szCs w:val="28"/>
          <w:lang w:val="uk-UA"/>
        </w:rPr>
        <w:t>5</w:t>
      </w:r>
      <w:r w:rsidR="004B6419">
        <w:rPr>
          <w:rFonts w:ascii="Times New Roman" w:hAnsi="Times New Roman"/>
          <w:sz w:val="28"/>
          <w:szCs w:val="28"/>
          <w:lang w:val="uk-UA"/>
        </w:rPr>
        <w:t>–2</w:t>
      </w:r>
      <w:r w:rsidR="004B6419">
        <w:rPr>
          <w:rFonts w:ascii="Times New Roman" w:hAnsi="Times New Roman"/>
          <w:sz w:val="28"/>
          <w:szCs w:val="28"/>
          <w:lang w:val="uk-UA"/>
        </w:rPr>
        <w:t>6</w:t>
      </w:r>
      <w:r w:rsidR="004B6419">
        <w:rPr>
          <w:rFonts w:ascii="Times New Roman" w:hAnsi="Times New Roman"/>
          <w:sz w:val="28"/>
          <w:szCs w:val="28"/>
          <w:lang w:val="uk-UA"/>
        </w:rPr>
        <w:t>; 28</w:t>
      </w:r>
      <w:r w:rsidR="004B6419" w:rsidRP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419" w:rsidRPr="00FB6EF7">
        <w:rPr>
          <w:rFonts w:ascii="Times New Roman" w:hAnsi="Times New Roman"/>
          <w:sz w:val="28"/>
          <w:szCs w:val="28"/>
          <w:lang w:val="uk-UA"/>
        </w:rPr>
        <w:t>та ін.]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419">
        <w:rPr>
          <w:rFonts w:ascii="Times New Roman" w:hAnsi="Times New Roman"/>
          <w:sz w:val="28"/>
          <w:szCs w:val="28"/>
          <w:lang w:val="uk-UA"/>
        </w:rPr>
        <w:t>та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проектування </w:t>
      </w:r>
      <w:r w:rsidR="00F53C94" w:rsidRPr="0071540D">
        <w:rPr>
          <w:rFonts w:ascii="Times New Roman" w:hAnsi="Times New Roman"/>
          <w:sz w:val="28"/>
          <w:szCs w:val="28"/>
          <w:lang w:val="uk-UA"/>
        </w:rPr>
        <w:t xml:space="preserve">технологій навчання </w:t>
      </w:r>
      <w:r w:rsidR="00F53C9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програмно-педагогічних засобів </w:t>
      </w:r>
      <w:r w:rsidR="004B6419" w:rsidRPr="00442FA7">
        <w:rPr>
          <w:rFonts w:ascii="Times New Roman" w:hAnsi="Times New Roman"/>
          <w:sz w:val="28"/>
          <w:szCs w:val="28"/>
          <w:lang w:val="uk-UA"/>
        </w:rPr>
        <w:t>[</w:t>
      </w:r>
      <w:r w:rsidR="004B6419">
        <w:rPr>
          <w:rFonts w:ascii="Times New Roman" w:hAnsi="Times New Roman"/>
          <w:sz w:val="28"/>
          <w:szCs w:val="28"/>
          <w:lang w:val="uk-UA"/>
        </w:rPr>
        <w:t>2</w:t>
      </w:r>
      <w:r w:rsidR="004B6419">
        <w:rPr>
          <w:rFonts w:ascii="Times New Roman" w:hAnsi="Times New Roman"/>
          <w:sz w:val="28"/>
          <w:szCs w:val="28"/>
          <w:lang w:val="uk-UA"/>
        </w:rPr>
        <w:t>; 5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B6419">
        <w:rPr>
          <w:rFonts w:ascii="Times New Roman" w:hAnsi="Times New Roman"/>
          <w:sz w:val="28"/>
          <w:szCs w:val="28"/>
          <w:lang w:val="uk-UA"/>
        </w:rPr>
        <w:t>9</w:t>
      </w:r>
      <w:r w:rsidR="004B6419">
        <w:rPr>
          <w:rFonts w:ascii="Times New Roman" w:hAnsi="Times New Roman"/>
          <w:sz w:val="28"/>
          <w:szCs w:val="28"/>
          <w:lang w:val="uk-UA"/>
        </w:rPr>
        <w:t>–1</w:t>
      </w:r>
      <w:r w:rsidR="004B6419">
        <w:rPr>
          <w:rFonts w:ascii="Times New Roman" w:hAnsi="Times New Roman"/>
          <w:sz w:val="28"/>
          <w:szCs w:val="28"/>
          <w:lang w:val="uk-UA"/>
        </w:rPr>
        <w:t>0</w:t>
      </w:r>
      <w:r w:rsidR="004B6419">
        <w:rPr>
          <w:rFonts w:ascii="Times New Roman" w:hAnsi="Times New Roman"/>
          <w:sz w:val="28"/>
          <w:szCs w:val="28"/>
          <w:lang w:val="uk-UA"/>
        </w:rPr>
        <w:t>; 1</w:t>
      </w:r>
      <w:r w:rsidR="004B6419">
        <w:rPr>
          <w:rFonts w:ascii="Times New Roman" w:hAnsi="Times New Roman"/>
          <w:sz w:val="28"/>
          <w:szCs w:val="28"/>
          <w:lang w:val="uk-UA"/>
        </w:rPr>
        <w:t>2</w:t>
      </w:r>
      <w:r w:rsidR="004B6419">
        <w:rPr>
          <w:rFonts w:ascii="Times New Roman" w:hAnsi="Times New Roman"/>
          <w:sz w:val="28"/>
          <w:szCs w:val="28"/>
          <w:lang w:val="uk-UA"/>
        </w:rPr>
        <w:t>–</w:t>
      </w:r>
      <w:r w:rsidR="004B6419">
        <w:rPr>
          <w:rFonts w:ascii="Times New Roman" w:hAnsi="Times New Roman"/>
          <w:sz w:val="28"/>
          <w:szCs w:val="28"/>
          <w:lang w:val="uk-UA"/>
        </w:rPr>
        <w:t>13; 1</w:t>
      </w:r>
      <w:r w:rsidR="004B6419">
        <w:rPr>
          <w:rFonts w:ascii="Times New Roman" w:hAnsi="Times New Roman"/>
          <w:sz w:val="28"/>
          <w:szCs w:val="28"/>
          <w:lang w:val="uk-UA"/>
        </w:rPr>
        <w:t>5–</w:t>
      </w:r>
      <w:r w:rsidR="004B6419">
        <w:rPr>
          <w:rFonts w:ascii="Times New Roman" w:hAnsi="Times New Roman"/>
          <w:sz w:val="28"/>
          <w:szCs w:val="28"/>
          <w:lang w:val="uk-UA"/>
        </w:rPr>
        <w:t>1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7; </w:t>
      </w:r>
      <w:r w:rsidR="004B6419">
        <w:rPr>
          <w:rFonts w:ascii="Times New Roman" w:hAnsi="Times New Roman"/>
          <w:sz w:val="28"/>
          <w:szCs w:val="28"/>
          <w:lang w:val="uk-UA"/>
        </w:rPr>
        <w:t>2</w:t>
      </w:r>
      <w:r w:rsidR="004B6419">
        <w:rPr>
          <w:rFonts w:ascii="Times New Roman" w:hAnsi="Times New Roman"/>
          <w:sz w:val="28"/>
          <w:szCs w:val="28"/>
          <w:lang w:val="uk-UA"/>
        </w:rPr>
        <w:t>1–</w:t>
      </w:r>
      <w:r w:rsidR="004B6419">
        <w:rPr>
          <w:rFonts w:ascii="Times New Roman" w:hAnsi="Times New Roman"/>
          <w:sz w:val="28"/>
          <w:szCs w:val="28"/>
          <w:lang w:val="uk-UA"/>
        </w:rPr>
        <w:t>24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B6419">
        <w:rPr>
          <w:rFonts w:ascii="Times New Roman" w:hAnsi="Times New Roman"/>
          <w:sz w:val="28"/>
          <w:szCs w:val="28"/>
          <w:lang w:val="uk-UA"/>
        </w:rPr>
        <w:t>27; 29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="004B6419" w:rsidRPr="00442FA7">
        <w:rPr>
          <w:rFonts w:ascii="Times New Roman" w:hAnsi="Times New Roman"/>
          <w:sz w:val="28"/>
          <w:szCs w:val="28"/>
          <w:lang w:val="uk-UA"/>
        </w:rPr>
        <w:t>]</w:t>
      </w:r>
      <w:r w:rsidR="004B6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C94">
        <w:rPr>
          <w:rFonts w:ascii="Times New Roman" w:hAnsi="Times New Roman"/>
          <w:sz w:val="28"/>
          <w:szCs w:val="28"/>
          <w:lang w:val="uk-UA"/>
        </w:rPr>
        <w:t>є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об’єктом дослідження науковців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.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540D" w:rsidRPr="0071540D" w:rsidRDefault="00D93EA4" w:rsidP="003C0E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1540D">
        <w:rPr>
          <w:rFonts w:ascii="Times New Roman" w:hAnsi="Times New Roman"/>
          <w:sz w:val="28"/>
          <w:szCs w:val="28"/>
          <w:lang w:val="uk-UA"/>
        </w:rPr>
        <w:t>Програмно-педагогічн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71540D">
        <w:rPr>
          <w:rFonts w:ascii="Times New Roman" w:hAnsi="Times New Roman"/>
          <w:sz w:val="28"/>
          <w:szCs w:val="28"/>
          <w:lang w:val="uk-UA"/>
        </w:rPr>
        <w:t>засоб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7154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можна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класифікувати за групами. </w:t>
      </w:r>
      <w:r>
        <w:rPr>
          <w:rFonts w:ascii="Times New Roman" w:hAnsi="Times New Roman"/>
          <w:sz w:val="28"/>
          <w:szCs w:val="28"/>
          <w:lang w:val="uk-UA"/>
        </w:rPr>
        <w:t>Залежно від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виконуваного дидактичного завдання та функції в навчальному процесі: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1540D" w:rsidRPr="0071540D">
        <w:rPr>
          <w:rFonts w:ascii="Times New Roman" w:hAnsi="Times New Roman"/>
          <w:sz w:val="28"/>
          <w:szCs w:val="28"/>
          <w:lang w:val="uk-UA"/>
        </w:rPr>
        <w:t>демонстраційно</w:t>
      </w:r>
      <w:proofErr w:type="spellEnd"/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-інформаційні, дидактичне призначення яких полягає у наочному представленні навчального матеріалу, візуалізації явищ та процесів, що вивчаються; навчальні, функція яких у забезпеченні засвоєння та узагальнення знань, формуванні умінь і навичок діяльності (навчальної і практичної); довідкові, що надають користувачеві основну довідкову інформацію; інформаційно-пошукові, призначені для формування умінь і навичок пошуку, вибору, виведення та систематизації необхідної інформації; </w:t>
      </w:r>
      <w:r w:rsidR="00FF0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тренажерні, що використовуються для повторення чи закріплення вивченого раніше навчального матеріалу; навчально-ігрові, що призначенні для розвитку мислення, вміння аналізувати та прогнозувати, для формування пізнавальної мотивації, досвіду ухвалення індивідуальних оптимальних рішень, обрання оптимальних стратегій дій; </w:t>
      </w:r>
      <w:proofErr w:type="spellStart"/>
      <w:r w:rsidR="0071540D" w:rsidRPr="0071540D">
        <w:rPr>
          <w:rFonts w:ascii="Times New Roman" w:hAnsi="Times New Roman"/>
          <w:sz w:val="28"/>
          <w:szCs w:val="28"/>
          <w:lang w:val="uk-UA"/>
        </w:rPr>
        <w:t>контролювальні</w:t>
      </w:r>
      <w:proofErr w:type="spellEnd"/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– методичне призначення яких полягає у забезпеченні можливості контролю чи самоконтролю рівня оволодіння навчальним матеріалом; програмно-педагогічні засоби, що використовуються для організації самостійної роботи студентів та виконують функцію розвитку пам’яті, уваги, реакції тощо.</w:t>
      </w:r>
    </w:p>
    <w:p w:rsidR="0071540D" w:rsidRPr="0071540D" w:rsidRDefault="00FF0C50" w:rsidP="003C0E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1540D">
        <w:rPr>
          <w:rFonts w:ascii="Times New Roman" w:hAnsi="Times New Roman"/>
          <w:sz w:val="28"/>
          <w:szCs w:val="28"/>
          <w:lang w:val="uk-UA"/>
        </w:rPr>
        <w:t>С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формулю</w:t>
      </w:r>
      <w:r>
        <w:rPr>
          <w:rFonts w:ascii="Times New Roman" w:hAnsi="Times New Roman"/>
          <w:sz w:val="28"/>
          <w:szCs w:val="28"/>
          <w:lang w:val="uk-UA"/>
        </w:rPr>
        <w:t xml:space="preserve">ємо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вимоги до </w:t>
      </w:r>
      <w:r w:rsidRPr="0071540D">
        <w:rPr>
          <w:rFonts w:ascii="Times New Roman" w:hAnsi="Times New Roman"/>
          <w:sz w:val="28"/>
          <w:szCs w:val="28"/>
          <w:lang w:val="uk-UA"/>
        </w:rPr>
        <w:t>програмно-педагогічн</w:t>
      </w:r>
      <w:r>
        <w:rPr>
          <w:rFonts w:ascii="Times New Roman" w:hAnsi="Times New Roman"/>
          <w:sz w:val="28"/>
          <w:szCs w:val="28"/>
          <w:lang w:val="uk-UA"/>
        </w:rPr>
        <w:t>их засобів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:</w:t>
      </w:r>
      <w:r w:rsidR="005B71E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B71E3">
        <w:rPr>
          <w:rFonts w:ascii="Times New Roman" w:hAnsi="Times New Roman"/>
          <w:sz w:val="28"/>
          <w:szCs w:val="28"/>
          <w:lang w:val="uk-UA"/>
        </w:rPr>
        <w:t>загально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дидактичні</w:t>
      </w:r>
      <w:proofErr w:type="spellEnd"/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вимоги</w:t>
      </w:r>
      <w:r w:rsidR="005B71E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науковість </w:t>
      </w:r>
      <w:r w:rsidR="005B71E3">
        <w:rPr>
          <w:rFonts w:ascii="Times New Roman" w:hAnsi="Times New Roman"/>
          <w:sz w:val="28"/>
          <w:szCs w:val="28"/>
          <w:lang w:val="uk-UA"/>
        </w:rPr>
        <w:t>і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доступність змісту</w:t>
      </w:r>
      <w:r w:rsidR="005B71E3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проблемн</w:t>
      </w:r>
      <w:r w:rsidR="005B71E3">
        <w:rPr>
          <w:rFonts w:ascii="Times New Roman" w:hAnsi="Times New Roman"/>
          <w:sz w:val="28"/>
          <w:szCs w:val="28"/>
          <w:lang w:val="uk-UA"/>
        </w:rPr>
        <w:t>і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ст</w:t>
      </w:r>
      <w:r w:rsidR="005B71E3">
        <w:rPr>
          <w:rFonts w:ascii="Times New Roman" w:hAnsi="Times New Roman"/>
          <w:sz w:val="28"/>
          <w:szCs w:val="28"/>
          <w:lang w:val="uk-UA"/>
        </w:rPr>
        <w:t xml:space="preserve">ь, наочність,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систематичність, </w:t>
      </w:r>
      <w:r w:rsidR="005B71E3" w:rsidRPr="0071540D">
        <w:rPr>
          <w:rFonts w:ascii="Times New Roman" w:hAnsi="Times New Roman"/>
          <w:sz w:val="28"/>
          <w:szCs w:val="28"/>
          <w:lang w:val="uk-UA"/>
        </w:rPr>
        <w:t>індивідуалізаці</w:t>
      </w:r>
      <w:r w:rsidR="005B71E3">
        <w:rPr>
          <w:rFonts w:ascii="Times New Roman" w:hAnsi="Times New Roman"/>
          <w:sz w:val="28"/>
          <w:szCs w:val="28"/>
          <w:lang w:val="uk-UA"/>
        </w:rPr>
        <w:t>я</w:t>
      </w:r>
      <w:r w:rsidR="005B71E3" w:rsidRPr="0071540D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5B71E3">
        <w:rPr>
          <w:rFonts w:ascii="Times New Roman" w:hAnsi="Times New Roman"/>
          <w:sz w:val="28"/>
          <w:szCs w:val="28"/>
          <w:lang w:val="uk-UA"/>
        </w:rPr>
        <w:t>,</w:t>
      </w:r>
      <w:r w:rsidR="005B71E3" w:rsidRPr="007154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активн</w:t>
      </w:r>
      <w:r w:rsidR="005B71E3">
        <w:rPr>
          <w:rFonts w:ascii="Times New Roman" w:hAnsi="Times New Roman"/>
          <w:sz w:val="28"/>
          <w:szCs w:val="28"/>
          <w:lang w:val="uk-UA"/>
        </w:rPr>
        <w:t>і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ст</w:t>
      </w:r>
      <w:r w:rsidR="005B71E3">
        <w:rPr>
          <w:rFonts w:ascii="Times New Roman" w:hAnsi="Times New Roman"/>
          <w:sz w:val="28"/>
          <w:szCs w:val="28"/>
          <w:lang w:val="uk-UA"/>
        </w:rPr>
        <w:t>ь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71E3">
        <w:rPr>
          <w:rFonts w:ascii="Times New Roman" w:hAnsi="Times New Roman"/>
          <w:sz w:val="28"/>
          <w:szCs w:val="28"/>
          <w:lang w:val="uk-UA"/>
        </w:rPr>
        <w:t>і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самостійн</w:t>
      </w:r>
      <w:r w:rsidR="005B71E3">
        <w:rPr>
          <w:rFonts w:ascii="Times New Roman" w:hAnsi="Times New Roman"/>
          <w:sz w:val="28"/>
          <w:szCs w:val="28"/>
          <w:lang w:val="uk-UA"/>
        </w:rPr>
        <w:t>і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ст</w:t>
      </w:r>
      <w:r w:rsidR="005B71E3">
        <w:rPr>
          <w:rFonts w:ascii="Times New Roman" w:hAnsi="Times New Roman"/>
          <w:sz w:val="28"/>
          <w:szCs w:val="28"/>
          <w:lang w:val="uk-UA"/>
        </w:rPr>
        <w:t>ь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діяльності студентів</w:t>
      </w:r>
      <w:r w:rsidR="005B71E3">
        <w:rPr>
          <w:rFonts w:ascii="Times New Roman" w:hAnsi="Times New Roman"/>
          <w:sz w:val="28"/>
          <w:szCs w:val="28"/>
          <w:lang w:val="uk-UA"/>
        </w:rPr>
        <w:t>)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; специфічні дидактичні вимоги</w:t>
      </w:r>
      <w:r w:rsidR="005B71E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адаптивність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оптимізація змісту, збагачення знань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оптимальн</w:t>
      </w:r>
      <w:r w:rsidR="00956626">
        <w:rPr>
          <w:rFonts w:ascii="Times New Roman" w:hAnsi="Times New Roman"/>
          <w:sz w:val="28"/>
          <w:szCs w:val="28"/>
          <w:lang w:val="uk-UA"/>
        </w:rPr>
        <w:t>е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співвідношення теоретичної і практичної підготовки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956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візуалізація подання навчальної інформації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956626" w:rsidRPr="00956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626" w:rsidRPr="0071540D">
        <w:rPr>
          <w:rFonts w:ascii="Times New Roman" w:hAnsi="Times New Roman"/>
          <w:sz w:val="28"/>
          <w:szCs w:val="28"/>
          <w:lang w:val="uk-UA"/>
        </w:rPr>
        <w:t>інтенсифікація процесу навчан</w:t>
      </w:r>
      <w:r w:rsidR="00956626" w:rsidRPr="0071540D">
        <w:rPr>
          <w:rFonts w:ascii="Times New Roman" w:hAnsi="Times New Roman"/>
          <w:sz w:val="28"/>
          <w:szCs w:val="28"/>
          <w:lang w:val="uk-UA"/>
        </w:rPr>
        <w:softHyphen/>
        <w:t>ня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956626" w:rsidRPr="007154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повнот</w:t>
      </w:r>
      <w:r w:rsidR="00956626">
        <w:rPr>
          <w:rFonts w:ascii="Times New Roman" w:hAnsi="Times New Roman"/>
          <w:sz w:val="28"/>
          <w:szCs w:val="28"/>
          <w:lang w:val="uk-UA"/>
        </w:rPr>
        <w:t>а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і неперервності дидактичного циклу навчання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структурно-функціональний зв’язок п</w:t>
      </w:r>
      <w:r w:rsidR="00956626">
        <w:rPr>
          <w:rFonts w:ascii="Times New Roman" w:hAnsi="Times New Roman"/>
          <w:sz w:val="28"/>
          <w:szCs w:val="28"/>
          <w:lang w:val="uk-UA"/>
        </w:rPr>
        <w:t>ода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ння навчального матеріалу</w:t>
      </w:r>
      <w:r w:rsidR="00956626">
        <w:rPr>
          <w:rFonts w:ascii="Times New Roman" w:hAnsi="Times New Roman"/>
          <w:sz w:val="28"/>
          <w:szCs w:val="28"/>
          <w:lang w:val="uk-UA"/>
        </w:rPr>
        <w:t>)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56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методичні вимоги </w:t>
      </w:r>
      <w:r w:rsidR="00956626">
        <w:rPr>
          <w:rFonts w:ascii="Times New Roman" w:hAnsi="Times New Roman"/>
          <w:sz w:val="28"/>
          <w:szCs w:val="28"/>
          <w:lang w:val="uk-UA"/>
        </w:rPr>
        <w:t>(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відповідність зміст</w:t>
      </w:r>
      <w:r w:rsidR="0095662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навчальним планам і програмам з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lastRenderedPageBreak/>
        <w:t>конкретних предметів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урахування специфіки навчального предмету, його поняттєвого апарату, особливостей методів дослідження закономірностей певної науки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урахування уже набутих знань, умінь і навичок</w:t>
      </w:r>
      <w:r w:rsidR="00956626">
        <w:rPr>
          <w:rFonts w:ascii="Times New Roman" w:hAnsi="Times New Roman"/>
          <w:sz w:val="28"/>
          <w:szCs w:val="28"/>
          <w:lang w:val="uk-UA"/>
        </w:rPr>
        <w:t>)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; програмно-технічні вимоги </w:t>
      </w:r>
      <w:r w:rsidR="00956626">
        <w:rPr>
          <w:rFonts w:ascii="Times New Roman" w:hAnsi="Times New Roman"/>
          <w:sz w:val="28"/>
          <w:szCs w:val="28"/>
          <w:lang w:val="uk-UA"/>
        </w:rPr>
        <w:t>(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простот</w:t>
      </w:r>
      <w:r w:rsidR="00956626">
        <w:rPr>
          <w:rFonts w:ascii="Times New Roman" w:hAnsi="Times New Roman"/>
          <w:sz w:val="28"/>
          <w:szCs w:val="28"/>
          <w:lang w:val="uk-UA"/>
        </w:rPr>
        <w:t>а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і зрозумілість інтерфейсу, зручність роботи користувача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простот</w:t>
      </w:r>
      <w:r w:rsidR="00956626">
        <w:rPr>
          <w:rFonts w:ascii="Times New Roman" w:hAnsi="Times New Roman"/>
          <w:sz w:val="28"/>
          <w:szCs w:val="28"/>
          <w:lang w:val="uk-UA"/>
        </w:rPr>
        <w:t>а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і зрозумілість системи орієнтації та навігації у робочому середовищі </w:t>
      </w:r>
      <w:r w:rsidR="00956626">
        <w:rPr>
          <w:rFonts w:ascii="Times New Roman" w:hAnsi="Times New Roman"/>
          <w:sz w:val="28"/>
          <w:szCs w:val="28"/>
          <w:lang w:val="uk-UA"/>
        </w:rPr>
        <w:t>тощо)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; психолого-ергономічні вимог</w:t>
      </w:r>
      <w:r w:rsidR="00956626">
        <w:rPr>
          <w:rFonts w:ascii="Times New Roman" w:hAnsi="Times New Roman"/>
          <w:sz w:val="28"/>
          <w:szCs w:val="28"/>
          <w:lang w:val="uk-UA"/>
        </w:rPr>
        <w:t>и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626">
        <w:rPr>
          <w:rFonts w:ascii="Times New Roman" w:hAnsi="Times New Roman"/>
          <w:sz w:val="28"/>
          <w:szCs w:val="28"/>
          <w:lang w:val="uk-UA"/>
        </w:rPr>
        <w:t>(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позитивн</w:t>
      </w:r>
      <w:r w:rsidR="00956626">
        <w:rPr>
          <w:rFonts w:ascii="Times New Roman" w:hAnsi="Times New Roman"/>
          <w:sz w:val="28"/>
          <w:szCs w:val="28"/>
          <w:lang w:val="uk-UA"/>
        </w:rPr>
        <w:t>і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стимул</w:t>
      </w:r>
      <w:r w:rsidR="00956626">
        <w:rPr>
          <w:rFonts w:ascii="Times New Roman" w:hAnsi="Times New Roman"/>
          <w:sz w:val="28"/>
          <w:szCs w:val="28"/>
          <w:lang w:val="uk-UA"/>
        </w:rPr>
        <w:t>и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роботи користувача з програмою, зменшення психічного й фізіологічного навантаження студентів</w:t>
      </w:r>
      <w:r w:rsidR="00201BC5">
        <w:rPr>
          <w:rFonts w:ascii="Times New Roman" w:hAnsi="Times New Roman"/>
          <w:sz w:val="28"/>
          <w:szCs w:val="28"/>
          <w:lang w:val="uk-UA"/>
        </w:rPr>
        <w:t>)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56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естетичні вимоги </w:t>
      </w:r>
      <w:r w:rsidR="00201BC5">
        <w:rPr>
          <w:rFonts w:ascii="Times New Roman" w:hAnsi="Times New Roman"/>
          <w:sz w:val="28"/>
          <w:szCs w:val="28"/>
          <w:lang w:val="uk-UA"/>
        </w:rPr>
        <w:t>(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відповідність кольорового оформлення</w:t>
      </w:r>
      <w:r w:rsidR="00201BC5">
        <w:rPr>
          <w:rFonts w:ascii="Times New Roman" w:hAnsi="Times New Roman"/>
          <w:sz w:val="28"/>
          <w:szCs w:val="28"/>
          <w:lang w:val="uk-UA"/>
        </w:rPr>
        <w:t>,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 xml:space="preserve"> виразність, цілісність, естетичн</w:t>
      </w:r>
      <w:r w:rsidR="00201BC5">
        <w:rPr>
          <w:rFonts w:ascii="Times New Roman" w:hAnsi="Times New Roman"/>
          <w:sz w:val="28"/>
          <w:szCs w:val="28"/>
          <w:lang w:val="uk-UA"/>
        </w:rPr>
        <w:t>е оформлення)</w:t>
      </w:r>
      <w:r w:rsidR="0071540D" w:rsidRPr="0071540D">
        <w:rPr>
          <w:rFonts w:ascii="Times New Roman" w:hAnsi="Times New Roman"/>
          <w:sz w:val="28"/>
          <w:szCs w:val="28"/>
          <w:lang w:val="uk-UA"/>
        </w:rPr>
        <w:t>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Лебедик Л. В.,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Вароді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Я. І. Інноваційні технології підготовки викладачів вищої школи до проектування дидактичних систем в умовах магістратури.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>Україна. Цивілізація. Том 5. Утвердження українського цивілізаційного простору : духовно-історичні передумови, сучасні тенденції та перспективи розвитку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/ Карпатський університет імені Августина Волошина; Українська богословська академія ;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 :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Бедь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В. В. (гол. ред.),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Гайданка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Є. І. (відп.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секр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.),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Урста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С. В. та ін. Ужгород : Видавничий відділ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КаУ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, 2016. C. 282–294.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. К. : Київ. ун-т ім. Б. Грінченка, 2017.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 С. 132–134.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ін. К. : Київ. ун-т ім. Б. 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Грінченка, 2017.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 С. 132–134.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13D10">
        <w:rPr>
          <w:rFonts w:ascii="Times New Roman" w:hAnsi="Times New Roman"/>
          <w:sz w:val="28"/>
          <w:szCs w:val="28"/>
          <w:lang w:val="uk-UA"/>
        </w:rPr>
        <w:t>Лебедик Л. В. Інформаційні технології у пе</w:t>
      </w:r>
      <w:r>
        <w:rPr>
          <w:rFonts w:ascii="Times New Roman" w:hAnsi="Times New Roman"/>
          <w:sz w:val="28"/>
          <w:szCs w:val="28"/>
          <w:lang w:val="uk-UA"/>
        </w:rPr>
        <w:t xml:space="preserve">дагогічній підготовці магістрів. </w:t>
      </w:r>
      <w:r w:rsidRPr="00113D10">
        <w:rPr>
          <w:rFonts w:ascii="Times New Roman" w:hAnsi="Times New Roman"/>
          <w:i/>
          <w:sz w:val="28"/>
          <w:szCs w:val="28"/>
          <w:lang w:val="uk-UA"/>
        </w:rPr>
        <w:t>Новітні інноваційні освітні технології : проблеми, розвиток та досвід впровадження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 : матеріали XXXVІІ міжвузівської наук.-методичної </w:t>
      </w:r>
      <w:proofErr w:type="spellStart"/>
      <w:r w:rsidRPr="00113D1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113D10">
        <w:rPr>
          <w:rFonts w:ascii="Times New Roman" w:hAnsi="Times New Roman"/>
          <w:sz w:val="28"/>
          <w:szCs w:val="28"/>
          <w:lang w:val="uk-UA"/>
        </w:rPr>
        <w:t>. (Полтава, 28–29 березня 2012 р.) : в 2 ч. Полтава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3D10">
        <w:rPr>
          <w:rFonts w:ascii="Times New Roman" w:hAnsi="Times New Roman"/>
          <w:sz w:val="28"/>
          <w:szCs w:val="28"/>
          <w:lang w:val="uk-UA"/>
        </w:rPr>
        <w:t xml:space="preserve">: ПУЕТ, 2012. Ч. 1. </w:t>
      </w:r>
      <w:r>
        <w:rPr>
          <w:rFonts w:ascii="Times New Roman" w:hAnsi="Times New Roman"/>
          <w:sz w:val="28"/>
          <w:szCs w:val="28"/>
          <w:lang w:val="uk-UA"/>
        </w:rPr>
        <w:t>С. </w:t>
      </w:r>
      <w:r w:rsidRPr="00113D10">
        <w:rPr>
          <w:rFonts w:ascii="Times New Roman" w:hAnsi="Times New Roman"/>
          <w:sz w:val="28"/>
          <w:szCs w:val="28"/>
          <w:lang w:val="uk-UA"/>
        </w:rPr>
        <w:t>84–85.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Гуманітарний вісник ДВНЗ «Переяслав-Хмельницький державний педагогічний університет імені Григорія Сковороди» : Тематичний випуск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lastRenderedPageBreak/>
        <w:t>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FA3D0F">
        <w:rPr>
          <w:rFonts w:ascii="Times New Roman" w:hAnsi="Times New Roman"/>
          <w:sz w:val="28"/>
          <w:szCs w:val="28"/>
          <w:lang w:val="uk-UA"/>
        </w:rPr>
        <w:t>. Лебедик Л. 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Особливості проектування інноваційних технологій навчання. </w:t>
      </w:r>
      <w:proofErr w:type="spellStart"/>
      <w:r w:rsidRPr="00FA3D0F">
        <w:rPr>
          <w:rFonts w:ascii="Times New Roman" w:hAnsi="Times New Roman"/>
          <w:i/>
          <w:sz w:val="28"/>
          <w:szCs w:val="28"/>
          <w:lang w:val="uk-UA"/>
        </w:rPr>
        <w:t>Дидаскал</w:t>
      </w:r>
      <w:proofErr w:type="spellEnd"/>
      <w:r w:rsidRPr="00FA3D0F">
        <w:rPr>
          <w:rFonts w:ascii="Times New Roman" w:hAnsi="Times New Roman"/>
          <w:i/>
          <w:sz w:val="28"/>
          <w:szCs w:val="28"/>
          <w:lang w:val="uk-UA"/>
        </w:rPr>
        <w:t xml:space="preserve"> : часопис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/ А. Бойко (гол. ред.).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Полтава : ПНПУ імені В. Г. Короленка, 2014.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. 14. С. 104–107.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37BF0">
        <w:rPr>
          <w:rFonts w:ascii="Times New Roman" w:hAnsi="Times New Roman"/>
          <w:sz w:val="28"/>
          <w:szCs w:val="28"/>
          <w:lang w:val="uk-UA"/>
        </w:rPr>
        <w:t>Лебедик Л. В. Проектування інформаційних технологій фахової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майбутніх педагогів. </w:t>
      </w:r>
      <w:r w:rsidRPr="000C5C6A">
        <w:rPr>
          <w:rFonts w:ascii="Times New Roman" w:hAnsi="Times New Roman"/>
          <w:i/>
          <w:sz w:val="28"/>
          <w:szCs w:val="28"/>
          <w:lang w:val="uk-UA"/>
        </w:rPr>
        <w:t>Педагогічні науки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37BF0">
        <w:rPr>
          <w:rFonts w:ascii="Times New Roman" w:hAnsi="Times New Roman"/>
          <w:sz w:val="28"/>
          <w:szCs w:val="28"/>
          <w:lang w:val="uk-UA"/>
        </w:rPr>
        <w:t>бірник наукових праць Полтавського державного педагогічного університету імені В. Г. Короленка. Полтава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: ПНПУ імені В. Г. Короленка, 2017.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71. С. 60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37BF0">
        <w:rPr>
          <w:rFonts w:ascii="Times New Roman" w:hAnsi="Times New Roman"/>
          <w:sz w:val="28"/>
          <w:szCs w:val="28"/>
          <w:lang w:val="uk-UA"/>
        </w:rPr>
        <w:t>64.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До проблеми складання тезаурусу інноваційних технологій навчання. </w:t>
      </w:r>
      <w:r w:rsidRPr="000D6A97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ун-ту технологій та дизайну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>. 2008. Том 1. С. 20–23.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C5C6A">
        <w:rPr>
          <w:rFonts w:ascii="Times New Roman" w:hAnsi="Times New Roman"/>
          <w:sz w:val="28"/>
          <w:szCs w:val="28"/>
          <w:lang w:val="uk-UA" w:eastAsia="uk-UA"/>
        </w:rPr>
        <w:t>Стрельніков В. Ю. Інноваційні технології навчання у вищій школі, орієнтовані на розвиток особистості студента. Методичні рекомендації для слухачів педагогічного факультету МІПК. Полтава : РВВ ПУСКУ, 2003. 23 с.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 w:eastAsia="uk-UA"/>
        </w:rPr>
        <w:t>Стрельніков В. Ю. Інноваційні технології навчання. Методичний посібник. Полтава : РВВ ПУСКУ, 2004. 31 с.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Інноваційні технології навчання у контексті реалізації концепції «Нова українська школа».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>Інноваційний розвиток вищої освіти : глобальний, європейський та національний виміри змін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: матеріали V Міжнародної науково-практичної конференції (16–17 квітня 2019 року, м. Суми). Суми : Вид-во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СумДПУ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імені А. С. Макаренка, 2019. Том 1. С. 26–29.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19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мат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ІІ регіон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</w:t>
      </w:r>
      <w:r>
        <w:rPr>
          <w:rFonts w:ascii="Times New Roman" w:hAnsi="Times New Roman"/>
          <w:sz w:val="28"/>
          <w:szCs w:val="28"/>
          <w:lang w:val="uk-UA" w:eastAsia="uk-UA"/>
        </w:rPr>
        <w:t>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9E04EA" w:rsidRDefault="009E04EA" w:rsidP="009E04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Стрельніков В. Ю. Основні категорії і поняття інноваційних технологій навчання. </w:t>
      </w:r>
      <w:r w:rsidRPr="00FA3D0F">
        <w:rPr>
          <w:rFonts w:ascii="Times New Roman" w:hAnsi="Times New Roman"/>
          <w:i/>
          <w:sz w:val="28"/>
          <w:szCs w:val="28"/>
          <w:lang w:val="uk-UA"/>
        </w:rPr>
        <w:t xml:space="preserve">Сучасна середня освіта : інновації, методологія, теорія, практика </w:t>
      </w:r>
      <w:r w:rsidRPr="00FA3D0F">
        <w:rPr>
          <w:rFonts w:ascii="Times New Roman" w:hAnsi="Times New Roman"/>
          <w:sz w:val="28"/>
          <w:szCs w:val="28"/>
          <w:lang w:val="uk-UA"/>
        </w:rPr>
        <w:t>: тези доповідей на міжрегіональній науково-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, 7 жовтня 2014 р. / За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. ред. І. М. Бобер. Кременчук : ПП Щербатих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A3D0F">
        <w:rPr>
          <w:rFonts w:ascii="Times New Roman" w:hAnsi="Times New Roman"/>
          <w:sz w:val="28"/>
          <w:szCs w:val="28"/>
          <w:lang w:val="uk-UA"/>
        </w:rPr>
        <w:t>В., 2014. С. 297–300.</w:t>
      </w:r>
    </w:p>
    <w:p w:rsidR="009E04EA" w:rsidRDefault="009E04EA" w:rsidP="009E04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Стрельніков В. Ю. Педагогічні основи забезпечення особистісного і професійного розвитку студентів засобами інноваційних технологій навчання. Полтава : РВВ ПУСКУ, 2002.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 xml:space="preserve">. 1. 295 с. 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0C5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5C6A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0C5C6A">
        <w:rPr>
          <w:rFonts w:ascii="Times New Roman" w:hAnsi="Times New Roman"/>
          <w:sz w:val="28"/>
          <w:szCs w:val="28"/>
          <w:lang w:val="uk-UA"/>
        </w:rPr>
        <w:t>. 2. 230 с.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D6A97">
        <w:rPr>
          <w:rFonts w:ascii="Times New Roman" w:hAnsi="Times New Roman"/>
          <w:sz w:val="28"/>
          <w:szCs w:val="28"/>
          <w:lang w:val="uk-UA"/>
        </w:rPr>
        <w:t xml:space="preserve">Стрельніков В. Ю. Проектування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>-орієнтованих інформаційних технологій у вищій школі</w:t>
      </w:r>
      <w:r w:rsidRPr="000D6A97">
        <w:rPr>
          <w:rFonts w:ascii="Times New Roman" w:hAnsi="Times New Roman"/>
          <w:i/>
          <w:sz w:val="28"/>
          <w:szCs w:val="28"/>
          <w:lang w:val="uk-UA"/>
        </w:rPr>
        <w:t>. Сучасні інформаційні технології та інноваційні методики навчання у підготовці фахівців : методологія, теорія, досвід, проблеми</w:t>
      </w:r>
      <w:r w:rsidRPr="000D6A9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 xml:space="preserve">. наук. пр. /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 xml:space="preserve">. :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І.А.Зязюн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 xml:space="preserve"> (голова) та ін. Київ-Вінниця : ДОВ Вінниця, 2004. </w:t>
      </w:r>
      <w:proofErr w:type="spellStart"/>
      <w:r w:rsidRPr="000D6A9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0D6A97">
        <w:rPr>
          <w:rFonts w:ascii="Times New Roman" w:hAnsi="Times New Roman"/>
          <w:sz w:val="28"/>
          <w:szCs w:val="28"/>
          <w:lang w:val="uk-UA"/>
        </w:rPr>
        <w:t>. 6. C. 599–608.</w:t>
      </w:r>
    </w:p>
    <w:p w:rsidR="009E04EA" w:rsidRPr="00355BCB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</w:t>
      </w:r>
      <w:r>
        <w:rPr>
          <w:rFonts w:ascii="Times New Roman" w:hAnsi="Times New Roman"/>
          <w:sz w:val="28"/>
          <w:szCs w:val="28"/>
          <w:lang w:val="uk-UA" w:eastAsia="uk-UA"/>
        </w:rPr>
        <w:t>ва : ПУСКУ, 2007.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B283A">
        <w:rPr>
          <w:rFonts w:ascii="Times New Roman" w:hAnsi="Times New Roman"/>
          <w:sz w:val="28"/>
          <w:szCs w:val="28"/>
          <w:lang w:val="uk-UA"/>
        </w:rPr>
        <w:t xml:space="preserve">Стрельніков В. Ю. Проектування системи інтенсивного електронного навчання як умови забезпечення системної і фундаментальної підготовки фахівців у контексті інтеграції вищої освіти України до європейського освітнього простору. </w:t>
      </w:r>
      <w:r w:rsidRPr="006B283A">
        <w:rPr>
          <w:rFonts w:ascii="Times New Roman" w:hAnsi="Times New Roman"/>
          <w:i/>
          <w:sz w:val="28"/>
          <w:szCs w:val="28"/>
          <w:lang w:val="uk-UA"/>
        </w:rPr>
        <w:t xml:space="preserve">Вища освіта України. </w:t>
      </w:r>
      <w:r w:rsidRPr="006B283A">
        <w:rPr>
          <w:rFonts w:ascii="Times New Roman" w:hAnsi="Times New Roman"/>
          <w:sz w:val="28"/>
          <w:szCs w:val="28"/>
          <w:lang w:val="uk-UA"/>
        </w:rPr>
        <w:t xml:space="preserve">Додаток 4, том ІІ (14). 2009. Тематичний </w:t>
      </w:r>
      <w:proofErr w:type="spellStart"/>
      <w:r w:rsidR="00BF1B66">
        <w:rPr>
          <w:rFonts w:ascii="Times New Roman" w:hAnsi="Times New Roman"/>
          <w:sz w:val="28"/>
          <w:szCs w:val="28"/>
          <w:lang w:val="uk-UA"/>
        </w:rPr>
        <w:t>в</w:t>
      </w:r>
      <w:r w:rsidRPr="006B283A">
        <w:rPr>
          <w:rFonts w:ascii="Times New Roman" w:hAnsi="Times New Roman"/>
          <w:sz w:val="28"/>
          <w:szCs w:val="28"/>
          <w:lang w:val="uk-UA"/>
        </w:rPr>
        <w:t>ип</w:t>
      </w:r>
      <w:proofErr w:type="spellEnd"/>
      <w:r w:rsidRPr="006B283A">
        <w:rPr>
          <w:rFonts w:ascii="Times New Roman" w:hAnsi="Times New Roman"/>
          <w:sz w:val="28"/>
          <w:szCs w:val="28"/>
          <w:lang w:val="uk-UA"/>
        </w:rPr>
        <w:t>. “Вища освіта України у контексті інтеграції до європейського освітнього простору”. С. 127–135.</w:t>
      </w:r>
    </w:p>
    <w:p w:rsidR="009E04EA" w:rsidRDefault="009E04EA" w:rsidP="009E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96. К. :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ПЦ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«К</w:t>
      </w:r>
      <w:r>
        <w:rPr>
          <w:rFonts w:ascii="Times New Roman" w:hAnsi="Times New Roman"/>
          <w:sz w:val="28"/>
          <w:szCs w:val="28"/>
          <w:lang w:val="uk-UA" w:eastAsia="uk-UA"/>
        </w:rPr>
        <w:t>иївський університет», 2010.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151–156.</w:t>
      </w:r>
    </w:p>
    <w:p w:rsidR="006B283A" w:rsidRPr="00FA3D0F" w:rsidRDefault="009E04EA" w:rsidP="006B2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37BF0">
        <w:rPr>
          <w:rFonts w:ascii="Times New Roman" w:hAnsi="Times New Roman"/>
          <w:sz w:val="28"/>
          <w:szCs w:val="28"/>
          <w:lang w:val="uk-UA"/>
        </w:rPr>
        <w:t>Стрельніков В. Ю. Теорії інтенсивног</w:t>
      </w:r>
      <w:r>
        <w:rPr>
          <w:rFonts w:ascii="Times New Roman" w:hAnsi="Times New Roman"/>
          <w:sz w:val="28"/>
          <w:szCs w:val="28"/>
          <w:lang w:val="uk-UA"/>
        </w:rPr>
        <w:t>о навчання майбутніх викладачів.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C6A">
        <w:rPr>
          <w:rFonts w:ascii="Times New Roman" w:hAnsi="Times New Roman"/>
          <w:i/>
          <w:sz w:val="28"/>
          <w:szCs w:val="28"/>
          <w:lang w:val="uk-UA"/>
        </w:rPr>
        <w:t xml:space="preserve">Сучасні проблеми </w:t>
      </w:r>
      <w:proofErr w:type="spellStart"/>
      <w:r w:rsidRPr="000C5C6A">
        <w:rPr>
          <w:rFonts w:ascii="Times New Roman" w:hAnsi="Times New Roman"/>
          <w:i/>
          <w:sz w:val="28"/>
          <w:szCs w:val="28"/>
          <w:lang w:val="uk-UA"/>
        </w:rPr>
        <w:t>гуманітаристики</w:t>
      </w:r>
      <w:proofErr w:type="spellEnd"/>
      <w:r w:rsidRPr="000C5C6A">
        <w:rPr>
          <w:rFonts w:ascii="Times New Roman" w:hAnsi="Times New Roman"/>
          <w:i/>
          <w:sz w:val="28"/>
          <w:szCs w:val="28"/>
          <w:lang w:val="uk-UA"/>
        </w:rPr>
        <w:t>: світоглядні пошуки, комунікативні та педагогічні стратегії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37BF0">
        <w:rPr>
          <w:rFonts w:ascii="Times New Roman" w:hAnsi="Times New Roman"/>
          <w:sz w:val="28"/>
          <w:szCs w:val="28"/>
          <w:lang w:val="uk-UA"/>
        </w:rPr>
        <w:t xml:space="preserve">атеріали V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Всеукр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конфер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. /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Редкол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37BF0">
        <w:rPr>
          <w:rFonts w:ascii="Times New Roman" w:hAnsi="Times New Roman"/>
          <w:sz w:val="28"/>
          <w:szCs w:val="28"/>
          <w:lang w:val="uk-UA"/>
        </w:rPr>
        <w:t>Бошицький</w:t>
      </w:r>
      <w:proofErr w:type="spellEnd"/>
      <w:r w:rsidRPr="00237BF0">
        <w:rPr>
          <w:rFonts w:ascii="Times New Roman" w:hAnsi="Times New Roman"/>
          <w:sz w:val="28"/>
          <w:szCs w:val="28"/>
          <w:lang w:val="uk-UA"/>
        </w:rPr>
        <w:t xml:space="preserve"> Ю. Л., Чернецька О. В., Українець С. Я. – Рівне : РІКУП НАНУ, 2015. С. 203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37BF0">
        <w:rPr>
          <w:rFonts w:ascii="Times New Roman" w:hAnsi="Times New Roman"/>
          <w:sz w:val="28"/>
          <w:szCs w:val="28"/>
          <w:lang w:val="uk-UA"/>
        </w:rPr>
        <w:t>207.</w:t>
      </w:r>
    </w:p>
    <w:sectPr w:rsidR="006B283A" w:rsidRPr="00FA3D0F" w:rsidSect="00BC52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0F"/>
    <w:rsid w:val="00066230"/>
    <w:rsid w:val="0016345E"/>
    <w:rsid w:val="001704B7"/>
    <w:rsid w:val="00201BC5"/>
    <w:rsid w:val="002A0F78"/>
    <w:rsid w:val="002D249B"/>
    <w:rsid w:val="003328BC"/>
    <w:rsid w:val="003A37D0"/>
    <w:rsid w:val="003C0EA9"/>
    <w:rsid w:val="003E480D"/>
    <w:rsid w:val="00423A1F"/>
    <w:rsid w:val="004B6419"/>
    <w:rsid w:val="005B71E3"/>
    <w:rsid w:val="005D0808"/>
    <w:rsid w:val="005F36FE"/>
    <w:rsid w:val="00614A18"/>
    <w:rsid w:val="006369BB"/>
    <w:rsid w:val="00651437"/>
    <w:rsid w:val="0067368A"/>
    <w:rsid w:val="006B283A"/>
    <w:rsid w:val="0071540D"/>
    <w:rsid w:val="007226B4"/>
    <w:rsid w:val="008A7293"/>
    <w:rsid w:val="00956626"/>
    <w:rsid w:val="009E04EA"/>
    <w:rsid w:val="00A2486F"/>
    <w:rsid w:val="00B03AC6"/>
    <w:rsid w:val="00B963FD"/>
    <w:rsid w:val="00BA2C86"/>
    <w:rsid w:val="00BC525B"/>
    <w:rsid w:val="00BF1B66"/>
    <w:rsid w:val="00C30E5B"/>
    <w:rsid w:val="00D139E2"/>
    <w:rsid w:val="00D61A5D"/>
    <w:rsid w:val="00D93EA4"/>
    <w:rsid w:val="00E0619B"/>
    <w:rsid w:val="00E310C9"/>
    <w:rsid w:val="00E91D4C"/>
    <w:rsid w:val="00F53C94"/>
    <w:rsid w:val="00F70BE3"/>
    <w:rsid w:val="00F71371"/>
    <w:rsid w:val="00F74805"/>
    <w:rsid w:val="00F940D5"/>
    <w:rsid w:val="00FA3D0F"/>
    <w:rsid w:val="00FE4AE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44A7"/>
  <w15:chartTrackingRefBased/>
  <w15:docId w15:val="{34550304-30EC-497D-A347-DE800A8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D0F"/>
    <w:pPr>
      <w:widowControl w:val="0"/>
      <w:autoSpaceDE w:val="0"/>
      <w:autoSpaceDN w:val="0"/>
      <w:adjustRightInd w:val="0"/>
      <w:spacing w:after="0" w:line="220" w:lineRule="auto"/>
      <w:ind w:firstLine="720"/>
      <w:jc w:val="both"/>
    </w:pPr>
    <w:rPr>
      <w:rFonts w:ascii="Times New Roman" w:hAnsi="Times New Roman"/>
      <w:sz w:val="28"/>
      <w:szCs w:val="1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A3D0F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2">
    <w:name w:val="Body Text Indent 2"/>
    <w:basedOn w:val="a"/>
    <w:link w:val="20"/>
    <w:rsid w:val="0016345E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6345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93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A002-C5FA-476B-8FA9-B92FAFC5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7780</Words>
  <Characters>4436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5</cp:revision>
  <dcterms:created xsi:type="dcterms:W3CDTF">2019-10-02T02:32:00Z</dcterms:created>
  <dcterms:modified xsi:type="dcterms:W3CDTF">2019-10-02T03:04:00Z</dcterms:modified>
</cp:coreProperties>
</file>