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B0" w:rsidRDefault="00B502B0" w:rsidP="00B502B0">
      <w:pPr>
        <w:pStyle w:val="210"/>
        <w:keepNext/>
        <w:keepLines/>
        <w:shd w:val="clear" w:color="auto" w:fill="auto"/>
        <w:spacing w:after="355" w:line="240" w:lineRule="exact"/>
      </w:pPr>
      <w:bookmarkStart w:id="0" w:name="bookmark15"/>
      <w:r>
        <w:rPr>
          <w:rStyle w:val="22"/>
          <w:b w:val="0"/>
          <w:bCs w:val="0"/>
          <w:color w:val="000000"/>
          <w:lang w:eastAsia="uk-UA"/>
        </w:rPr>
        <w:t>ХАРЧОВІ ТЕХНОЛОГІЇ ТА ІНЖЕНЕРІЯ</w:t>
      </w:r>
      <w:bookmarkEnd w:id="0"/>
    </w:p>
    <w:p w:rsidR="00B502B0" w:rsidRDefault="00B502B0" w:rsidP="00B502B0">
      <w:pPr>
        <w:pStyle w:val="190"/>
        <w:shd w:val="clear" w:color="auto" w:fill="auto"/>
        <w:spacing w:before="0" w:after="79" w:line="226" w:lineRule="exact"/>
        <w:ind w:left="1260" w:right="1200"/>
        <w:jc w:val="left"/>
      </w:pPr>
      <w:r>
        <w:rPr>
          <w:rStyle w:val="19"/>
          <w:b w:val="0"/>
          <w:bCs w:val="0"/>
          <w:color w:val="000000"/>
          <w:lang w:eastAsia="uk-UA"/>
        </w:rPr>
        <w:t>РОЗРОБКА РЕЦЕПТУР СОЛОДКИХ СТРАВ ІЗ РИСОВИМ БОРОШНОМ</w:t>
      </w:r>
    </w:p>
    <w:p w:rsidR="00B502B0" w:rsidRDefault="00B502B0" w:rsidP="00B502B0">
      <w:pPr>
        <w:pStyle w:val="29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02" w:lineRule="exact"/>
      </w:pPr>
      <w:r>
        <w:rPr>
          <w:rStyle w:val="29"/>
          <w:b w:val="0"/>
          <w:bCs w:val="0"/>
          <w:i w:val="0"/>
          <w:iCs w:val="0"/>
          <w:color w:val="000000"/>
          <w:lang w:eastAsia="uk-UA"/>
        </w:rPr>
        <w:t>М. Бакалое, студент групи ТРГ-61 м, спеціальність 181 Харчові технології</w:t>
      </w:r>
    </w:p>
    <w:p w:rsidR="00B502B0" w:rsidRDefault="00B502B0" w:rsidP="00B502B0">
      <w:pPr>
        <w:pStyle w:val="290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02" w:lineRule="exact"/>
        <w:jc w:val="both"/>
      </w:pPr>
      <w:r>
        <w:rPr>
          <w:rStyle w:val="29"/>
          <w:b w:val="0"/>
          <w:bCs w:val="0"/>
          <w:i w:val="0"/>
          <w:iCs w:val="0"/>
          <w:color w:val="000000"/>
          <w:lang w:eastAsia="uk-UA"/>
        </w:rPr>
        <w:t>В. Чоні, к. т. н., доцент - науковий керівник</w:t>
      </w:r>
    </w:p>
    <w:p w:rsidR="00B502B0" w:rsidRDefault="00B502B0" w:rsidP="00B502B0">
      <w:pPr>
        <w:pStyle w:val="290"/>
        <w:shd w:val="clear" w:color="auto" w:fill="auto"/>
        <w:spacing w:before="0" w:after="45" w:line="202" w:lineRule="exact"/>
      </w:pPr>
      <w:r>
        <w:rPr>
          <w:rStyle w:val="29"/>
          <w:b w:val="0"/>
          <w:bCs w:val="0"/>
          <w:i w:val="0"/>
          <w:iCs w:val="0"/>
          <w:color w:val="000000"/>
          <w:lang w:eastAsia="uk-UA"/>
        </w:rPr>
        <w:t>Вищий навчальний заклад Укоопспілки «Полтавський універси</w:t>
      </w:r>
      <w:r>
        <w:rPr>
          <w:rStyle w:val="29"/>
          <w:b w:val="0"/>
          <w:bCs w:val="0"/>
          <w:i w:val="0"/>
          <w:iCs w:val="0"/>
          <w:color w:val="000000"/>
          <w:lang w:eastAsia="uk-UA"/>
        </w:rPr>
        <w:softHyphen/>
        <w:t>тет економіки і торгівлі»</w:t>
      </w:r>
    </w:p>
    <w:p w:rsidR="00B502B0" w:rsidRDefault="00B502B0" w:rsidP="00B502B0">
      <w:pPr>
        <w:pStyle w:val="21"/>
        <w:shd w:val="clear" w:color="auto" w:fill="auto"/>
        <w:spacing w:before="0" w:line="221" w:lineRule="exact"/>
        <w:ind w:firstLine="320"/>
        <w:jc w:val="both"/>
      </w:pPr>
      <w:r>
        <w:rPr>
          <w:rStyle w:val="2"/>
          <w:color w:val="000000"/>
          <w:lang w:eastAsia="uk-UA"/>
        </w:rPr>
        <w:t>Згідно з класичними канонами прийняття їжі солодкі страви є позитивним (у психологічному і фізіологічному аспектах) завершенням будь-якої трапези [2]. Однак висока енергетична цінність значно знижує рівень їх споживання, що призводить до ряду нервових розладів, пов’язаних з незадоволенням процесу прийняття їжі через відчуття незавершеності.</w:t>
      </w:r>
    </w:p>
    <w:p w:rsidR="00B502B0" w:rsidRDefault="00B502B0" w:rsidP="00B502B0">
      <w:pPr>
        <w:pStyle w:val="21"/>
        <w:shd w:val="clear" w:color="auto" w:fill="auto"/>
        <w:spacing w:before="0" w:line="221" w:lineRule="exact"/>
        <w:ind w:firstLine="320"/>
        <w:jc w:val="both"/>
      </w:pPr>
      <w:r>
        <w:rPr>
          <w:rStyle w:val="2"/>
          <w:color w:val="000000"/>
          <w:lang w:eastAsia="uk-UA"/>
        </w:rPr>
        <w:t>Таким чином, рішення вищезазначеної проблеми набуває актуальності і диктує необхідність створення низькокалорійних солодких страв з підвищеною біологічною і харчовою цінністю.</w:t>
      </w:r>
    </w:p>
    <w:p w:rsidR="00B502B0" w:rsidRDefault="00B502B0" w:rsidP="00B502B0">
      <w:pPr>
        <w:pStyle w:val="21"/>
        <w:shd w:val="clear" w:color="auto" w:fill="auto"/>
        <w:spacing w:before="0" w:line="221" w:lineRule="exact"/>
        <w:ind w:firstLine="320"/>
        <w:jc w:val="both"/>
      </w:pPr>
      <w:r>
        <w:rPr>
          <w:rStyle w:val="2"/>
          <w:color w:val="000000"/>
          <w:lang w:eastAsia="uk-UA"/>
        </w:rPr>
        <w:t>Як відомо, більшість солодких страв виготовляються шляхом утворення гелів або емульсій. У першому випадку носієм вели</w:t>
      </w:r>
      <w:r>
        <w:rPr>
          <w:rStyle w:val="2"/>
          <w:color w:val="000000"/>
          <w:lang w:eastAsia="uk-UA"/>
        </w:rPr>
        <w:softHyphen/>
        <w:t>кої кількості калорій виступає желатин, у другому - жир. Кало</w:t>
      </w:r>
      <w:r>
        <w:rPr>
          <w:rStyle w:val="2"/>
          <w:color w:val="000000"/>
          <w:lang w:eastAsia="uk-UA"/>
        </w:rPr>
        <w:softHyphen/>
        <w:t>рійність десертної продукції, створеної за емульсійним типом, знизити більш проблематично, ніж драглеподібної продукції.</w:t>
      </w:r>
    </w:p>
    <w:p w:rsidR="00B502B0" w:rsidRDefault="00B502B0" w:rsidP="00B502B0">
      <w:pPr>
        <w:pStyle w:val="21"/>
        <w:shd w:val="clear" w:color="auto" w:fill="auto"/>
        <w:spacing w:before="0" w:line="221" w:lineRule="exact"/>
        <w:ind w:firstLine="320"/>
        <w:jc w:val="both"/>
      </w:pPr>
      <w:r>
        <w:rPr>
          <w:rStyle w:val="2"/>
          <w:color w:val="000000"/>
          <w:lang w:eastAsia="uk-UA"/>
        </w:rPr>
        <w:t>Нині особливою популярністю користуються страви на осно</w:t>
      </w:r>
      <w:r>
        <w:rPr>
          <w:rStyle w:val="2"/>
          <w:color w:val="000000"/>
          <w:lang w:eastAsia="uk-UA"/>
        </w:rPr>
        <w:softHyphen/>
        <w:t>ві полісахаридів, які здатні формувати гель і при цьому не виробляти великої кількості калорій при засвоєнні в організмі людини.</w:t>
      </w:r>
    </w:p>
    <w:p w:rsidR="00B502B0" w:rsidRDefault="00B502B0" w:rsidP="00B502B0">
      <w:pPr>
        <w:pStyle w:val="21"/>
        <w:shd w:val="clear" w:color="auto" w:fill="auto"/>
        <w:spacing w:before="0" w:line="221" w:lineRule="exact"/>
        <w:ind w:firstLine="320"/>
        <w:jc w:val="both"/>
      </w:pPr>
      <w:r>
        <w:rPr>
          <w:rStyle w:val="2"/>
          <w:color w:val="000000"/>
          <w:lang w:eastAsia="uk-UA"/>
        </w:rPr>
        <w:t>Тому актуальним є розробка технології нових емульгуючих та стабілізуючих добавок, які дозволяють одержувати солодкі страви з малим вмістом жиру та збереженням при цьому тра</w:t>
      </w:r>
      <w:r>
        <w:rPr>
          <w:rStyle w:val="2"/>
          <w:color w:val="000000"/>
          <w:lang w:eastAsia="uk-UA"/>
        </w:rPr>
        <w:softHyphen/>
        <w:t>диційної консистенції [3]. Об’єктом дослідження була техноло</w:t>
      </w:r>
      <w:r>
        <w:rPr>
          <w:rStyle w:val="2"/>
          <w:color w:val="000000"/>
          <w:lang w:eastAsia="uk-UA"/>
        </w:rPr>
        <w:softHyphen/>
        <w:t>гія кремів з покращеними споживчими властивостями. Як відо</w:t>
      </w:r>
      <w:r>
        <w:rPr>
          <w:rStyle w:val="2"/>
          <w:color w:val="000000"/>
          <w:lang w:eastAsia="uk-UA"/>
        </w:rPr>
        <w:softHyphen/>
        <w:t>мо, при виробництві емульсійних солодких страв виникає потре</w:t>
      </w:r>
      <w:r>
        <w:rPr>
          <w:rStyle w:val="2"/>
          <w:color w:val="000000"/>
          <w:lang w:eastAsia="uk-UA"/>
        </w:rPr>
        <w:softHyphen/>
        <w:t>ба у використанні емульгаторів, стабілізаторів, загущувачів- структуроутворювачів, консервантів тощо. Головним завданням було виключення рецептур штучних харчових добавок і заміна їх на натуральні, призначені для підвищення харчової цінності солодких страв і збагачення їх вітамінами, мікро-, макроелемен</w:t>
      </w:r>
      <w:r>
        <w:rPr>
          <w:rStyle w:val="2"/>
          <w:color w:val="000000"/>
          <w:lang w:eastAsia="uk-UA"/>
        </w:rPr>
        <w:softHyphen/>
        <w:t>тами, амінокислотами тощо [2].</w:t>
      </w:r>
    </w:p>
    <w:p w:rsidR="00B502B0" w:rsidRDefault="00B502B0" w:rsidP="00B502B0">
      <w:pPr>
        <w:pStyle w:val="21"/>
        <w:shd w:val="clear" w:color="auto" w:fill="auto"/>
        <w:spacing w:before="0" w:line="230" w:lineRule="exact"/>
        <w:ind w:firstLine="320"/>
        <w:jc w:val="both"/>
      </w:pPr>
      <w:r>
        <w:rPr>
          <w:rStyle w:val="2"/>
          <w:color w:val="000000"/>
          <w:lang w:eastAsia="uk-UA"/>
        </w:rPr>
        <w:t>В ході проведення роботи було поставлено та вирішено низ</w:t>
      </w:r>
      <w:r>
        <w:rPr>
          <w:rStyle w:val="2"/>
          <w:color w:val="000000"/>
          <w:lang w:eastAsia="uk-UA"/>
        </w:rPr>
        <w:softHyphen/>
        <w:t xml:space="preserve">ку </w:t>
      </w:r>
      <w:r>
        <w:rPr>
          <w:rStyle w:val="2"/>
          <w:color w:val="000000"/>
          <w:lang w:eastAsia="uk-UA"/>
        </w:rPr>
        <w:lastRenderedPageBreak/>
        <w:t>взаємопов’язаних між собою завдань: встановити закономір</w:t>
      </w:r>
      <w:r>
        <w:rPr>
          <w:rStyle w:val="2"/>
          <w:color w:val="000000"/>
          <w:lang w:eastAsia="uk-UA"/>
        </w:rPr>
        <w:softHyphen/>
        <w:t>ності впливу хімічного складу рисового борошна та способів технологічної обробки на його функціонально-технологічні властивості; дослідити вплив технологічних чинників - кон</w:t>
      </w:r>
      <w:r>
        <w:rPr>
          <w:rStyle w:val="2"/>
          <w:color w:val="000000"/>
          <w:lang w:eastAsia="uk-UA"/>
        </w:rPr>
        <w:softHyphen/>
        <w:t>центрації та виду борошна злакових, кукурудзяної олії - на фізико-хімічні, функціонально-технологічні та органолептичні показники солодких страв; визначити споживні, технологічні властивості та харчову цінність кремів та їх зміни під впливом технологічних чинників; розробити рекомендації з використан</w:t>
      </w:r>
      <w:r>
        <w:rPr>
          <w:rStyle w:val="2"/>
          <w:color w:val="000000"/>
          <w:lang w:eastAsia="uk-UA"/>
        </w:rPr>
        <w:softHyphen/>
        <w:t>ня кремів емульсійного типу з борошном та олією у технології кулінарної продукції для закладів ресторанного господарства; провести комплекс організаційно-технологічних заходів щодо впровадження розробки у виробництво та довести її економічну ефективність</w:t>
      </w:r>
    </w:p>
    <w:p w:rsidR="00B502B0" w:rsidRDefault="00B502B0" w:rsidP="00B502B0">
      <w:pPr>
        <w:pStyle w:val="21"/>
        <w:shd w:val="clear" w:color="auto" w:fill="auto"/>
        <w:spacing w:before="0" w:line="230" w:lineRule="exact"/>
        <w:ind w:firstLine="320"/>
        <w:jc w:val="both"/>
      </w:pPr>
      <w:r>
        <w:rPr>
          <w:rStyle w:val="2"/>
          <w:color w:val="000000"/>
          <w:lang w:eastAsia="uk-UA"/>
        </w:rPr>
        <w:t>Сформульовано та науково обґрунтовано використання рисо</w:t>
      </w:r>
      <w:r>
        <w:rPr>
          <w:rStyle w:val="2"/>
          <w:color w:val="000000"/>
          <w:lang w:eastAsia="uk-UA"/>
        </w:rPr>
        <w:softHyphen/>
        <w:t>вого борошна та кукурудзяної олії у технологіях кремів емуль</w:t>
      </w:r>
      <w:r>
        <w:rPr>
          <w:rStyle w:val="2"/>
          <w:color w:val="000000"/>
          <w:lang w:eastAsia="uk-UA"/>
        </w:rPr>
        <w:softHyphen/>
        <w:t>сійного типу; визначено основні функціонально-технологічні властивості борошна та олії, встановлено закономірності утво</w:t>
      </w:r>
      <w:r>
        <w:rPr>
          <w:rStyle w:val="2"/>
          <w:color w:val="000000"/>
          <w:lang w:eastAsia="uk-UA"/>
        </w:rPr>
        <w:softHyphen/>
        <w:t>рення і стабілізації емульсій з їх використанням, що дозволяє отримувати креми з високою поживною та енергетичною цін</w:t>
      </w:r>
      <w:r>
        <w:rPr>
          <w:rStyle w:val="2"/>
          <w:color w:val="000000"/>
          <w:lang w:eastAsia="uk-UA"/>
        </w:rPr>
        <w:softHyphen/>
        <w:t>ністю та заданими функціонально-технологічними властивос</w:t>
      </w:r>
      <w:r>
        <w:rPr>
          <w:rStyle w:val="2"/>
          <w:color w:val="000000"/>
          <w:lang w:eastAsia="uk-UA"/>
        </w:rPr>
        <w:softHyphen/>
        <w:t>тями.</w:t>
      </w:r>
    </w:p>
    <w:p w:rsidR="00B502B0" w:rsidRDefault="00B502B0" w:rsidP="00B502B0">
      <w:pPr>
        <w:pStyle w:val="21"/>
        <w:shd w:val="clear" w:color="auto" w:fill="auto"/>
        <w:spacing w:before="0" w:line="230" w:lineRule="exact"/>
        <w:ind w:firstLine="320"/>
        <w:jc w:val="both"/>
      </w:pPr>
      <w:r>
        <w:rPr>
          <w:rStyle w:val="2"/>
          <w:color w:val="000000"/>
          <w:lang w:eastAsia="uk-UA"/>
        </w:rPr>
        <w:t>Науково обґрунтовано технологію кремів емульсійного типу з використанням вівсяного і рисового борошна й кукурудзяної олії та кулінарної продукції з їх використанням. Встановлено закономірності формування структури, функціонально-техно</w:t>
      </w:r>
      <w:r>
        <w:rPr>
          <w:rStyle w:val="2"/>
          <w:color w:val="000000"/>
          <w:lang w:eastAsia="uk-UA"/>
        </w:rPr>
        <w:softHyphen/>
        <w:t>логічних властивостей кремів емульсійного типу залежно від виду борошна, концентрації та способу технологічної обробки та їх вплив на агрегативну та кінетичну стабільність кремів [1].</w:t>
      </w:r>
    </w:p>
    <w:p w:rsidR="00B502B0" w:rsidRDefault="00B502B0" w:rsidP="00B502B0">
      <w:pPr>
        <w:pStyle w:val="21"/>
        <w:shd w:val="clear" w:color="auto" w:fill="auto"/>
        <w:spacing w:before="0" w:line="230" w:lineRule="exact"/>
        <w:ind w:firstLine="320"/>
        <w:jc w:val="both"/>
      </w:pPr>
      <w:r>
        <w:rPr>
          <w:rStyle w:val="2"/>
          <w:color w:val="000000"/>
          <w:lang w:eastAsia="uk-UA"/>
        </w:rPr>
        <w:t>На основі узагальнення експериментальних даних моделю</w:t>
      </w:r>
      <w:r>
        <w:rPr>
          <w:rStyle w:val="2"/>
          <w:color w:val="000000"/>
          <w:lang w:eastAsia="uk-UA"/>
        </w:rPr>
        <w:softHyphen/>
        <w:t>вання систем емульсійного типу визначило раціональний вміст основних інгредієнтів у кремах, в результаті чого з’явилися органолептичні та фізико-хімічні показники для заданого рівня харчової цінності. Визначено основні органолептичні, фізико- хімічні, мікробіологічні параметри, харчова цінність кремів та їх зміна під впливом технологічних факторів. Виражена здатність інгредієнтів вівсяного і рисової борошна та кукурудзяної олії утворювати неперетравлені комплекси зі свинцем та нітратами, що свідчить про сильні детоксикуючі властивості кремів при їх застосуванні та рекомендації кремів для лікувально-профілак</w:t>
      </w:r>
      <w:r>
        <w:rPr>
          <w:rStyle w:val="2"/>
          <w:color w:val="000000"/>
          <w:lang w:eastAsia="uk-UA"/>
        </w:rPr>
        <w:softHyphen/>
      </w:r>
      <w:r>
        <w:rPr>
          <w:rStyle w:val="2"/>
          <w:color w:val="000000"/>
          <w:lang w:eastAsia="uk-UA"/>
        </w:rPr>
        <w:lastRenderedPageBreak/>
        <w:t>тичної дієти при хронічній свинцевій та нітратній інтоксикації. Обґрунтовано умови та терміни зберігання соусів. Аналіз та систематизація літературних джерел з даної проблеми дозво</w:t>
      </w:r>
      <w:r>
        <w:rPr>
          <w:rStyle w:val="2"/>
          <w:color w:val="000000"/>
          <w:lang w:eastAsia="uk-UA"/>
        </w:rPr>
        <w:softHyphen/>
        <w:t>лили визначити перспективні напрямки створення продуктів харчування, які базуються на використанні нетрадиційної сировини.</w:t>
      </w:r>
    </w:p>
    <w:p w:rsidR="00B502B0" w:rsidRDefault="00B502B0" w:rsidP="00B502B0">
      <w:pPr>
        <w:pStyle w:val="21"/>
        <w:shd w:val="clear" w:color="auto" w:fill="auto"/>
        <w:spacing w:before="0" w:line="230" w:lineRule="exact"/>
        <w:ind w:firstLine="320"/>
        <w:jc w:val="both"/>
      </w:pPr>
      <w:r>
        <w:rPr>
          <w:rStyle w:val="2"/>
          <w:color w:val="000000"/>
          <w:lang w:eastAsia="uk-UA"/>
        </w:rPr>
        <w:t>Доведено, що борошно злаків - джерело білків, харчових волокон, мінеральних речовин та вітамінів. Великий обсяг та порівняно низькі витрати на їх виробництво дають можливість застосовувати їх при розробці продуктів харчування. Кукуруд</w:t>
      </w:r>
      <w:r>
        <w:rPr>
          <w:rStyle w:val="2"/>
          <w:color w:val="000000"/>
          <w:lang w:eastAsia="uk-UA"/>
        </w:rPr>
        <w:softHyphen/>
        <w:t>зяна олія допомагає отримувати організму антиоксидантні речо</w:t>
      </w:r>
      <w:r>
        <w:rPr>
          <w:rStyle w:val="2"/>
          <w:color w:val="000000"/>
          <w:lang w:eastAsia="uk-UA"/>
        </w:rPr>
        <w:softHyphen/>
        <w:t>вини, що допомагають на клітинному рівні вирівнювати обмін речовин, перешкоджаючи тим самим небажаним процесам старіння. Багатокомпонентність складу кремів дозволяє широко варіювати рецептурним складом, використовувати інгредієнти, що підвищують біологічну цінність готового продукту.</w:t>
      </w:r>
    </w:p>
    <w:p w:rsidR="00B502B0" w:rsidRDefault="00B502B0" w:rsidP="00B502B0">
      <w:pPr>
        <w:pStyle w:val="21"/>
        <w:shd w:val="clear" w:color="auto" w:fill="auto"/>
        <w:spacing w:before="0" w:after="68" w:line="230" w:lineRule="exact"/>
        <w:ind w:firstLine="320"/>
        <w:jc w:val="both"/>
      </w:pPr>
      <w:r>
        <w:rPr>
          <w:rStyle w:val="2"/>
          <w:color w:val="000000"/>
          <w:lang w:eastAsia="uk-UA"/>
        </w:rPr>
        <w:t>Рецептурні компоненти кремів не лише створюють приємний смак і аромат, але і підвищують енергетичну, харчову і фізіоло</w:t>
      </w:r>
      <w:r>
        <w:rPr>
          <w:rStyle w:val="2"/>
          <w:color w:val="000000"/>
          <w:lang w:eastAsia="uk-UA"/>
        </w:rPr>
        <w:softHyphen/>
        <w:t>гічну цінність продукту. Отже, емульсійний крем з покращени</w:t>
      </w:r>
      <w:r>
        <w:rPr>
          <w:rStyle w:val="2"/>
          <w:color w:val="000000"/>
          <w:lang w:eastAsia="uk-UA"/>
        </w:rPr>
        <w:softHyphen/>
        <w:t>ми споживчими властивостями не лише покращує травлення, але й добре впливає на організм людини і є функціональним продуктом харчування, властивості якого можна покращувати і модифікувати за рахунок нових інгредієнтів.</w:t>
      </w:r>
    </w:p>
    <w:p w:rsidR="00B502B0" w:rsidRDefault="00B502B0" w:rsidP="00B502B0">
      <w:pPr>
        <w:pStyle w:val="200"/>
        <w:shd w:val="clear" w:color="auto" w:fill="auto"/>
        <w:spacing w:before="0" w:line="220" w:lineRule="exact"/>
        <w:jc w:val="center"/>
      </w:pPr>
      <w:r>
        <w:rPr>
          <w:rStyle w:val="20"/>
          <w:i w:val="0"/>
          <w:iCs w:val="0"/>
          <w:color w:val="000000"/>
          <w:lang w:eastAsia="uk-UA"/>
        </w:rPr>
        <w:t>Список використаних інформаційних джерел</w:t>
      </w:r>
    </w:p>
    <w:p w:rsidR="00B502B0" w:rsidRDefault="00B502B0" w:rsidP="00B502B0">
      <w:pPr>
        <w:pStyle w:val="21"/>
        <w:numPr>
          <w:ilvl w:val="0"/>
          <w:numId w:val="2"/>
        </w:numPr>
        <w:shd w:val="clear" w:color="auto" w:fill="auto"/>
        <w:tabs>
          <w:tab w:val="left" w:pos="277"/>
        </w:tabs>
        <w:spacing w:before="0" w:line="230" w:lineRule="exact"/>
        <w:ind w:left="320" w:hanging="320"/>
        <w:jc w:val="both"/>
      </w:pPr>
      <w:r>
        <w:rPr>
          <w:rStyle w:val="2"/>
          <w:color w:val="000000"/>
        </w:rPr>
        <w:t xml:space="preserve">Бакулина О. Загустители и </w:t>
      </w:r>
      <w:r>
        <w:rPr>
          <w:rStyle w:val="2"/>
          <w:color w:val="000000"/>
          <w:lang w:eastAsia="uk-UA"/>
        </w:rPr>
        <w:t xml:space="preserve">структурообразователи. </w:t>
      </w:r>
      <w:r>
        <w:rPr>
          <w:rStyle w:val="2"/>
          <w:color w:val="000000"/>
        </w:rPr>
        <w:t>К вопро</w:t>
      </w:r>
      <w:r>
        <w:rPr>
          <w:rStyle w:val="2"/>
          <w:color w:val="000000"/>
        </w:rPr>
        <w:softHyphen/>
        <w:t xml:space="preserve">су </w:t>
      </w:r>
      <w:r>
        <w:rPr>
          <w:rStyle w:val="2"/>
          <w:color w:val="000000"/>
          <w:lang w:eastAsia="uk-UA"/>
        </w:rPr>
        <w:t xml:space="preserve">об </w:t>
      </w:r>
      <w:r>
        <w:rPr>
          <w:rStyle w:val="2"/>
          <w:color w:val="000000"/>
        </w:rPr>
        <w:t>улучшении качества отечественных продуктов питания / О. Бакулина, Д. Марташов // Пищевая про-мышленность. - 1999. - № 11.</w:t>
      </w:r>
    </w:p>
    <w:p w:rsidR="00B502B0" w:rsidRDefault="00B502B0" w:rsidP="00B502B0">
      <w:pPr>
        <w:pStyle w:val="21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230" w:lineRule="exact"/>
        <w:ind w:left="320" w:hanging="320"/>
        <w:jc w:val="both"/>
      </w:pPr>
      <w:r>
        <w:rPr>
          <w:rStyle w:val="2"/>
          <w:color w:val="000000"/>
          <w:lang w:eastAsia="uk-UA"/>
        </w:rPr>
        <w:t xml:space="preserve">Бахмач </w:t>
      </w:r>
      <w:r>
        <w:rPr>
          <w:rStyle w:val="2"/>
          <w:color w:val="000000"/>
        </w:rPr>
        <w:t xml:space="preserve">В. О. </w:t>
      </w:r>
      <w:r>
        <w:rPr>
          <w:rStyle w:val="2"/>
          <w:color w:val="000000"/>
          <w:lang w:eastAsia="uk-UA"/>
        </w:rPr>
        <w:t xml:space="preserve">Технологія виробництва майонезі </w:t>
      </w:r>
      <w:r>
        <w:rPr>
          <w:rStyle w:val="2"/>
          <w:color w:val="000000"/>
        </w:rPr>
        <w:t xml:space="preserve">/ В. О. </w:t>
      </w:r>
      <w:r>
        <w:rPr>
          <w:rStyle w:val="2"/>
          <w:color w:val="000000"/>
          <w:lang w:eastAsia="uk-UA"/>
        </w:rPr>
        <w:t>Бах</w:t>
      </w:r>
      <w:r>
        <w:rPr>
          <w:rStyle w:val="2"/>
          <w:color w:val="000000"/>
          <w:lang w:eastAsia="uk-UA"/>
        </w:rPr>
        <w:softHyphen/>
        <w:t xml:space="preserve">мач, </w:t>
      </w:r>
      <w:r>
        <w:rPr>
          <w:rStyle w:val="2"/>
          <w:color w:val="000000"/>
        </w:rPr>
        <w:t>В. I. Бабенко // Продукты и ингредиенты. - 2010. - № 4.</w:t>
      </w:r>
    </w:p>
    <w:p w:rsidR="00B502B0" w:rsidRDefault="00B502B0" w:rsidP="00B502B0">
      <w:pPr>
        <w:pStyle w:val="21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30" w:lineRule="exact"/>
        <w:ind w:left="320" w:hanging="320"/>
        <w:jc w:val="both"/>
      </w:pPr>
      <w:r>
        <w:rPr>
          <w:rStyle w:val="2"/>
          <w:color w:val="000000"/>
        </w:rPr>
        <w:t xml:space="preserve">Капрельянц Л. В. </w:t>
      </w:r>
      <w:r>
        <w:rPr>
          <w:rStyle w:val="2"/>
          <w:color w:val="000000"/>
          <w:lang w:eastAsia="uk-UA"/>
        </w:rPr>
        <w:t xml:space="preserve">Функціональні продукти </w:t>
      </w:r>
      <w:r>
        <w:rPr>
          <w:rStyle w:val="2"/>
          <w:color w:val="000000"/>
        </w:rPr>
        <w:t xml:space="preserve">/ Л. В. Кап- рельянц, К. Г. </w:t>
      </w:r>
      <w:r>
        <w:rPr>
          <w:rStyle w:val="2"/>
          <w:color w:val="000000"/>
          <w:lang w:eastAsia="uk-UA"/>
        </w:rPr>
        <w:t xml:space="preserve">Іоргачова. </w:t>
      </w:r>
      <w:r>
        <w:rPr>
          <w:rStyle w:val="2"/>
          <w:color w:val="000000"/>
        </w:rPr>
        <w:t xml:space="preserve">- </w:t>
      </w:r>
      <w:r>
        <w:rPr>
          <w:rStyle w:val="2"/>
          <w:color w:val="000000"/>
          <w:lang w:eastAsia="uk-UA"/>
        </w:rPr>
        <w:t xml:space="preserve">Київ </w:t>
      </w:r>
      <w:r>
        <w:rPr>
          <w:rStyle w:val="2"/>
          <w:color w:val="000000"/>
        </w:rPr>
        <w:t>: 2003. - 256 с.</w:t>
      </w:r>
    </w:p>
    <w:p w:rsidR="00B502B0" w:rsidRDefault="00B502B0" w:rsidP="00B502B0">
      <w:pPr>
        <w:pStyle w:val="21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30" w:lineRule="exact"/>
        <w:ind w:left="320" w:hanging="320"/>
        <w:jc w:val="both"/>
        <w:sectPr w:rsidR="00B502B0">
          <w:footerReference w:type="even" r:id="rId5"/>
          <w:footerReference w:type="default" r:id="rId6"/>
          <w:pgSz w:w="8400" w:h="11900"/>
          <w:pgMar w:top="1072" w:right="1098" w:bottom="1565" w:left="1101" w:header="0" w:footer="3" w:gutter="0"/>
          <w:cols w:space="720"/>
          <w:noEndnote/>
          <w:docGrid w:linePitch="360"/>
        </w:sectPr>
      </w:pPr>
      <w:r>
        <w:rPr>
          <w:rStyle w:val="2"/>
          <w:color w:val="000000"/>
        </w:rPr>
        <w:t>Нечаев А. П. Пищевые добавки / А. П. Нечаев, А. А. Кочет</w:t>
      </w:r>
      <w:r>
        <w:rPr>
          <w:rStyle w:val="2"/>
          <w:color w:val="000000"/>
        </w:rPr>
        <w:softHyphen/>
        <w:t>кова, А. Н. Зайцев. - Москва : Колос, Колос-Пресс, 2002. - 187 с.</w:t>
      </w:r>
    </w:p>
    <w:p w:rsidR="00201E80" w:rsidRDefault="00201E80"/>
    <w:sectPr w:rsidR="00201E80" w:rsidSect="0020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3716">
    <w:pPr>
      <w:rPr>
        <w:color w:val="auto"/>
        <w:sz w:val="2"/>
        <w:szCs w:val="2"/>
        <w:lang w:eastAsia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85pt;margin-top:531.1pt;width:306pt;height:6.95pt;z-index:-2516561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3D3716">
                <w:pPr>
                  <w:pStyle w:val="1"/>
                  <w:shd w:val="clear" w:color="auto" w:fill="auto"/>
                  <w:tabs>
                    <w:tab w:val="right" w:pos="612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</w:instrText>
                </w:r>
                <w:r>
                  <w:instrText xml:space="preserve">MAT </w:instrText>
                </w:r>
                <w:r>
                  <w:fldChar w:fldCharType="separate"/>
                </w:r>
                <w:r w:rsidRPr="0041043E">
                  <w:rPr>
                    <w:rStyle w:val="TimesNewRoman2"/>
                    <w:noProof/>
                    <w:color w:val="000000"/>
                    <w:lang w:val="uk-UA" w:eastAsia="uk-UA"/>
                  </w:rPr>
                  <w:t>438</w:t>
                </w:r>
                <w:r>
                  <w:fldChar w:fldCharType="end"/>
                </w:r>
                <w:r>
                  <w:rPr>
                    <w:rStyle w:val="TimesNewRoman2"/>
                    <w:color w:val="000000"/>
                    <w:lang w:val="uk-UA" w:eastAsia="uk-UA"/>
                  </w:rPr>
                  <w:tab/>
                </w:r>
                <w:r>
                  <w:rPr>
                    <w:rStyle w:val="a3"/>
                    <w:color w:val="000000"/>
                    <w:lang w:eastAsia="uk-UA"/>
                  </w:rPr>
                  <w:t>- © ПУЕТ-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3716">
    <w:pPr>
      <w:rPr>
        <w:color w:val="auto"/>
        <w:sz w:val="2"/>
        <w:szCs w:val="2"/>
        <w:lang w:eastAsia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7.2pt;margin-top:531.55pt;width:305.05pt;height:6.95pt;z-index:-2516551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3D3716">
                <w:pPr>
                  <w:pStyle w:val="1"/>
                  <w:shd w:val="clear" w:color="auto" w:fill="auto"/>
                  <w:tabs>
                    <w:tab w:val="right" w:pos="6101"/>
                  </w:tabs>
                  <w:spacing w:line="240" w:lineRule="auto"/>
                </w:pPr>
                <w:r>
                  <w:rPr>
                    <w:rStyle w:val="a3"/>
                    <w:color w:val="000000"/>
                  </w:rPr>
                  <w:t>- © ПУЕТ-</w:t>
                </w:r>
                <w:r>
                  <w:rPr>
                    <w:rStyle w:val="a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502B0" w:rsidRPr="00B502B0">
                  <w:rPr>
                    <w:rStyle w:val="TimesNewRoman2"/>
                    <w:noProof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CB"/>
    <w:multiLevelType w:val="multilevel"/>
    <w:tmpl w:val="000001CA"/>
    <w:lvl w:ilvl="0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1CD"/>
    <w:multiLevelType w:val="multilevel"/>
    <w:tmpl w:val="000001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502B0"/>
    <w:rsid w:val="00201E80"/>
    <w:rsid w:val="003D3716"/>
    <w:rsid w:val="005E285B"/>
    <w:rsid w:val="007862C2"/>
    <w:rsid w:val="00A97031"/>
    <w:rsid w:val="00B5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B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uiPriority w:val="99"/>
    <w:rsid w:val="00B502B0"/>
    <w:rPr>
      <w:rFonts w:ascii="Century Schoolbook" w:hAnsi="Century Schoolbook" w:cs="Century Schoolbook"/>
      <w:spacing w:val="10"/>
      <w:sz w:val="15"/>
      <w:szCs w:val="15"/>
      <w:shd w:val="clear" w:color="auto" w:fill="FFFFFF"/>
    </w:rPr>
  </w:style>
  <w:style w:type="character" w:customStyle="1" w:styleId="19">
    <w:name w:val="Основной текст (19)_"/>
    <w:basedOn w:val="a0"/>
    <w:link w:val="190"/>
    <w:uiPriority w:val="99"/>
    <w:rsid w:val="00B502B0"/>
    <w:rPr>
      <w:rFonts w:ascii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B502B0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0)_"/>
    <w:basedOn w:val="a0"/>
    <w:link w:val="200"/>
    <w:uiPriority w:val="99"/>
    <w:rsid w:val="00B502B0"/>
    <w:rPr>
      <w:rFonts w:ascii="Times New Roman" w:hAnsi="Times New Roman"/>
      <w:i/>
      <w:iCs/>
      <w:shd w:val="clear" w:color="auto" w:fill="FFFFFF"/>
    </w:rPr>
  </w:style>
  <w:style w:type="character" w:customStyle="1" w:styleId="22">
    <w:name w:val="Заголовок №2_"/>
    <w:basedOn w:val="a0"/>
    <w:link w:val="210"/>
    <w:uiPriority w:val="99"/>
    <w:rsid w:val="00B502B0"/>
    <w:rPr>
      <w:rFonts w:ascii="Times New Roman" w:hAnsi="Times New Roman"/>
      <w:b/>
      <w:bCs/>
      <w:shd w:val="clear" w:color="auto" w:fill="FFFFFF"/>
    </w:rPr>
  </w:style>
  <w:style w:type="character" w:customStyle="1" w:styleId="TimesNewRoman2">
    <w:name w:val="Колонтитул + Times New Roman2"/>
    <w:aliases w:val="91,5 pt7,Интервал 0 pt4"/>
    <w:basedOn w:val="a3"/>
    <w:uiPriority w:val="99"/>
    <w:rsid w:val="00B502B0"/>
    <w:rPr>
      <w:rFonts w:ascii="Times New Roman" w:hAnsi="Times New Roman" w:cs="Times New Roman"/>
      <w:spacing w:val="0"/>
      <w:sz w:val="19"/>
      <w:szCs w:val="19"/>
      <w:lang w:val="ru-RU" w:eastAsia="ru-RU"/>
    </w:rPr>
  </w:style>
  <w:style w:type="character" w:customStyle="1" w:styleId="29">
    <w:name w:val="Основной текст (29)_"/>
    <w:basedOn w:val="a0"/>
    <w:link w:val="290"/>
    <w:uiPriority w:val="99"/>
    <w:rsid w:val="00B502B0"/>
    <w:rPr>
      <w:rFonts w:ascii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">
    <w:name w:val="Колонтитул1"/>
    <w:basedOn w:val="a"/>
    <w:link w:val="a3"/>
    <w:uiPriority w:val="99"/>
    <w:rsid w:val="00B502B0"/>
    <w:pPr>
      <w:shd w:val="clear" w:color="auto" w:fill="FFFFFF"/>
      <w:spacing w:line="240" w:lineRule="atLeast"/>
    </w:pPr>
    <w:rPr>
      <w:rFonts w:ascii="Century Schoolbook" w:eastAsiaTheme="minorHAnsi" w:hAnsi="Century Schoolbook" w:cs="Century Schoolbook"/>
      <w:color w:val="auto"/>
      <w:spacing w:val="10"/>
      <w:sz w:val="15"/>
      <w:szCs w:val="15"/>
      <w:lang w:val="ru-RU" w:eastAsia="en-US"/>
    </w:rPr>
  </w:style>
  <w:style w:type="paragraph" w:customStyle="1" w:styleId="190">
    <w:name w:val="Основной текст (19)"/>
    <w:basedOn w:val="a"/>
    <w:link w:val="19"/>
    <w:uiPriority w:val="99"/>
    <w:rsid w:val="00B502B0"/>
    <w:pPr>
      <w:shd w:val="clear" w:color="auto" w:fill="FFFFFF"/>
      <w:spacing w:before="120" w:after="120" w:line="240" w:lineRule="atLeast"/>
      <w:jc w:val="center"/>
    </w:pPr>
    <w:rPr>
      <w:rFonts w:ascii="Arial" w:eastAsiaTheme="minorHAnsi" w:hAnsi="Arial" w:cs="Arial"/>
      <w:b/>
      <w:bCs/>
      <w:color w:val="auto"/>
      <w:sz w:val="22"/>
      <w:szCs w:val="22"/>
      <w:lang w:val="ru-RU" w:eastAsia="en-US"/>
    </w:rPr>
  </w:style>
  <w:style w:type="paragraph" w:customStyle="1" w:styleId="21">
    <w:name w:val="Основной текст (2)1"/>
    <w:basedOn w:val="a"/>
    <w:link w:val="2"/>
    <w:uiPriority w:val="99"/>
    <w:rsid w:val="00B502B0"/>
    <w:pPr>
      <w:shd w:val="clear" w:color="auto" w:fill="FFFFFF"/>
      <w:spacing w:before="120" w:line="216" w:lineRule="exact"/>
      <w:ind w:hanging="340"/>
    </w:pPr>
    <w:rPr>
      <w:rFonts w:ascii="Times New Roman" w:eastAsiaTheme="minorHAnsi" w:hAnsi="Times New Roman" w:cstheme="minorBidi"/>
      <w:color w:val="auto"/>
      <w:sz w:val="22"/>
      <w:szCs w:val="22"/>
      <w:lang w:val="ru-RU" w:eastAsia="en-US"/>
    </w:rPr>
  </w:style>
  <w:style w:type="paragraph" w:customStyle="1" w:styleId="200">
    <w:name w:val="Основной текст (20)"/>
    <w:basedOn w:val="a"/>
    <w:link w:val="20"/>
    <w:uiPriority w:val="99"/>
    <w:rsid w:val="00B502B0"/>
    <w:pPr>
      <w:shd w:val="clear" w:color="auto" w:fill="FFFFFF"/>
      <w:spacing w:before="180" w:line="230" w:lineRule="exact"/>
      <w:jc w:val="both"/>
    </w:pPr>
    <w:rPr>
      <w:rFonts w:ascii="Times New Roman" w:eastAsiaTheme="minorHAnsi" w:hAnsi="Times New Roman" w:cstheme="minorBidi"/>
      <w:i/>
      <w:iCs/>
      <w:color w:val="auto"/>
      <w:sz w:val="22"/>
      <w:szCs w:val="22"/>
      <w:lang w:val="ru-RU" w:eastAsia="en-US"/>
    </w:rPr>
  </w:style>
  <w:style w:type="paragraph" w:customStyle="1" w:styleId="210">
    <w:name w:val="Заголовок №21"/>
    <w:basedOn w:val="a"/>
    <w:link w:val="22"/>
    <w:uiPriority w:val="99"/>
    <w:rsid w:val="00B502B0"/>
    <w:pPr>
      <w:shd w:val="clear" w:color="auto" w:fill="FFFFFF"/>
      <w:spacing w:after="420" w:line="240" w:lineRule="atLeast"/>
      <w:jc w:val="center"/>
      <w:outlineLvl w:val="1"/>
    </w:pPr>
    <w:rPr>
      <w:rFonts w:ascii="Times New Roman" w:eastAsiaTheme="minorHAnsi" w:hAnsi="Times New Roman" w:cstheme="minorBidi"/>
      <w:b/>
      <w:bCs/>
      <w:color w:val="auto"/>
      <w:sz w:val="22"/>
      <w:szCs w:val="22"/>
      <w:lang w:val="ru-RU" w:eastAsia="en-US"/>
    </w:rPr>
  </w:style>
  <w:style w:type="paragraph" w:customStyle="1" w:styleId="290">
    <w:name w:val="Основной текст (29)"/>
    <w:basedOn w:val="a"/>
    <w:link w:val="29"/>
    <w:uiPriority w:val="99"/>
    <w:rsid w:val="00B502B0"/>
    <w:pPr>
      <w:shd w:val="clear" w:color="auto" w:fill="FFFFFF"/>
      <w:spacing w:before="60" w:line="206" w:lineRule="exact"/>
    </w:pPr>
    <w:rPr>
      <w:rFonts w:ascii="Arial" w:eastAsiaTheme="minorHAnsi" w:hAnsi="Arial" w:cs="Arial"/>
      <w:b/>
      <w:bCs/>
      <w:i/>
      <w:iCs/>
      <w:color w:val="auto"/>
      <w:sz w:val="20"/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5267</Characters>
  <Application>Microsoft Office Word</Application>
  <DocSecurity>0</DocSecurity>
  <Lines>43</Lines>
  <Paragraphs>12</Paragraphs>
  <ScaleCrop>false</ScaleCrop>
  <Company>Krokoz™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prokop114</dc:creator>
  <cp:keywords/>
  <dc:description/>
  <cp:lastModifiedBy>prokop114</cp:lastModifiedBy>
  <cp:revision>2</cp:revision>
  <dcterms:created xsi:type="dcterms:W3CDTF">2020-09-21T07:45:00Z</dcterms:created>
  <dcterms:modified xsi:type="dcterms:W3CDTF">2020-09-21T07:45:00Z</dcterms:modified>
</cp:coreProperties>
</file>